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BA7B6A" w14:textId="77777777" w:rsidR="000A73A5" w:rsidRPr="00787E66" w:rsidRDefault="009551B0">
      <w:pPr>
        <w:spacing w:after="113"/>
        <w:jc w:val="center"/>
        <w:rPr>
          <w:rFonts w:ascii="Arial" w:eastAsia="MiloOffc" w:hAnsi="Arial" w:cs="Arial"/>
          <w:sz w:val="10"/>
          <w:szCs w:val="10"/>
          <w:lang w:val="en-GB"/>
        </w:rPr>
      </w:pPr>
      <w:r>
        <w:rPr>
          <w:noProof/>
        </w:rPr>
        <w:drawing>
          <wp:anchor distT="0" distB="0" distL="0" distR="0" simplePos="0" relativeHeight="2" behindDoc="0" locked="0" layoutInCell="1" allowOverlap="1" wp14:anchorId="5618DEEB" wp14:editId="5D32FFE9">
            <wp:simplePos x="0" y="0"/>
            <wp:positionH relativeFrom="column">
              <wp:posOffset>4147820</wp:posOffset>
            </wp:positionH>
            <wp:positionV relativeFrom="paragraph">
              <wp:posOffset>0</wp:posOffset>
            </wp:positionV>
            <wp:extent cx="2156460" cy="900430"/>
            <wp:effectExtent l="0" t="0" r="0" b="0"/>
            <wp:wrapTopAndBottom/>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7"/>
                    <a:srcRect l="-53" t="-127" r="-53" b="-127"/>
                    <a:stretch>
                      <a:fillRect/>
                    </a:stretch>
                  </pic:blipFill>
                  <pic:spPr bwMode="auto">
                    <a:xfrm>
                      <a:off x="0" y="0"/>
                      <a:ext cx="2156460" cy="900430"/>
                    </a:xfrm>
                    <a:prstGeom prst="rect">
                      <a:avLst/>
                    </a:prstGeom>
                  </pic:spPr>
                </pic:pic>
              </a:graphicData>
            </a:graphic>
          </wp:anchor>
        </w:drawing>
      </w:r>
      <w:r>
        <w:rPr>
          <w:rFonts w:ascii="Arial" w:eastAsia="MiloOffc" w:hAnsi="Arial" w:cs="Arial"/>
          <w:sz w:val="22"/>
          <w:szCs w:val="22"/>
          <w:lang w:val="en-GB"/>
        </w:rPr>
        <w:tab/>
      </w:r>
    </w:p>
    <w:p w14:paraId="611D8293" w14:textId="77777777" w:rsidR="000A73A5" w:rsidRDefault="009551B0">
      <w:pPr>
        <w:spacing w:after="113"/>
        <w:ind w:left="360"/>
        <w:jc w:val="center"/>
        <w:rPr>
          <w:rFonts w:ascii="Arial" w:eastAsia="MiloOffc" w:hAnsi="Arial" w:cs="Arial"/>
          <w:sz w:val="22"/>
          <w:szCs w:val="22"/>
          <w:lang w:val="en-GB"/>
        </w:rPr>
      </w:pPr>
      <w:r>
        <w:rPr>
          <w:rFonts w:ascii="Arial" w:eastAsia="MiloOffc" w:hAnsi="Arial" w:cs="Arial"/>
          <w:b/>
          <w:bCs/>
          <w:sz w:val="22"/>
          <w:szCs w:val="22"/>
          <w:lang w:val="en-GB"/>
        </w:rPr>
        <w:t xml:space="preserve">Guidelines for submitting </w:t>
      </w:r>
      <w:r>
        <w:rPr>
          <w:rFonts w:ascii="Arial" w:hAnsi="Arial" w:cs="Arial"/>
          <w:b/>
          <w:bCs/>
          <w:sz w:val="22"/>
          <w:szCs w:val="22"/>
          <w:lang w:val="en-GB"/>
        </w:rPr>
        <w:t>applications</w:t>
      </w:r>
      <w:r>
        <w:rPr>
          <w:rFonts w:ascii="Arial" w:eastAsia="MiloOffc" w:hAnsi="Arial" w:cs="Arial"/>
          <w:b/>
          <w:bCs/>
          <w:sz w:val="22"/>
          <w:szCs w:val="22"/>
          <w:lang w:val="en-GB"/>
        </w:rPr>
        <w:t xml:space="preserve"> to Adveniat</w:t>
      </w:r>
      <w:r>
        <w:rPr>
          <w:rFonts w:ascii="Arial" w:eastAsia="MiloOffc" w:hAnsi="Arial" w:cs="Arial"/>
          <w:sz w:val="22"/>
          <w:szCs w:val="22"/>
          <w:lang w:val="en-GB"/>
        </w:rPr>
        <w:t xml:space="preserve"> </w:t>
      </w:r>
    </w:p>
    <w:p w14:paraId="44271EEA" w14:textId="653E4274" w:rsidR="000A73A5" w:rsidRDefault="009551B0">
      <w:pPr>
        <w:spacing w:after="113"/>
        <w:jc w:val="center"/>
      </w:pPr>
      <w:r>
        <w:rPr>
          <w:rFonts w:ascii="Arial" w:eastAsia="MiloOffc" w:hAnsi="Arial" w:cs="Arial"/>
          <w:sz w:val="22"/>
          <w:szCs w:val="22"/>
          <w:lang w:val="en-GB"/>
        </w:rPr>
        <w:t xml:space="preserve">– </w:t>
      </w:r>
      <w:r>
        <w:rPr>
          <w:rFonts w:ascii="Arial" w:eastAsia="Arial" w:hAnsi="Arial" w:cs="Arial"/>
          <w:lang w:val="en-GB"/>
        </w:rPr>
        <w:t xml:space="preserve">ANNEX </w:t>
      </w:r>
      <w:r>
        <w:rPr>
          <w:rFonts w:ascii="Arial" w:hAnsi="Arial" w:cs="Arial"/>
          <w:lang w:val="en-GB"/>
        </w:rPr>
        <w:t>SUSTAINING RELIGIOUS COMMUNITIES</w:t>
      </w:r>
      <w:r>
        <w:rPr>
          <w:rFonts w:ascii="Arial" w:hAnsi="Arial" w:cs="Arial"/>
          <w:sz w:val="22"/>
          <w:szCs w:val="22"/>
          <w:lang w:val="en-GB"/>
        </w:rPr>
        <w:t xml:space="preserve"> </w:t>
      </w:r>
      <w:r>
        <w:rPr>
          <w:rFonts w:ascii="Arial" w:eastAsia="MiloOffc" w:hAnsi="Arial" w:cs="Arial"/>
          <w:sz w:val="22"/>
          <w:szCs w:val="22"/>
          <w:lang w:val="en-GB"/>
        </w:rPr>
        <w:t>–</w:t>
      </w:r>
    </w:p>
    <w:p w14:paraId="2BD9C4DC" w14:textId="77777777" w:rsidR="000A73A5" w:rsidRDefault="009551B0">
      <w:pPr>
        <w:spacing w:after="113"/>
        <w:jc w:val="center"/>
        <w:rPr>
          <w:rFonts w:ascii="Arial" w:eastAsia="MiloOffc" w:hAnsi="Arial" w:cs="Arial"/>
          <w:sz w:val="22"/>
          <w:szCs w:val="22"/>
          <w:lang w:val="en-GB"/>
        </w:rPr>
      </w:pPr>
      <w:r>
        <w:rPr>
          <w:rFonts w:ascii="Arial" w:eastAsia="MiloOffc" w:hAnsi="Arial" w:cs="Arial"/>
          <w:sz w:val="22"/>
          <w:szCs w:val="22"/>
          <w:lang w:val="en-GB"/>
        </w:rPr>
        <w:t>(Collective application)</w:t>
      </w:r>
    </w:p>
    <w:p w14:paraId="5C61FB32" w14:textId="77777777" w:rsidR="000A73A5" w:rsidRDefault="000A73A5">
      <w:pPr>
        <w:spacing w:after="113"/>
        <w:jc w:val="center"/>
        <w:rPr>
          <w:sz w:val="8"/>
          <w:szCs w:val="8"/>
          <w:highlight w:val="yellow"/>
          <w:lang w:val="en-GB"/>
        </w:rPr>
      </w:pPr>
    </w:p>
    <w:p w14:paraId="35EE8DBF" w14:textId="77777777" w:rsidR="000A73A5" w:rsidRDefault="009551B0">
      <w:pPr>
        <w:spacing w:before="113" w:after="113"/>
        <w:rPr>
          <w:rFonts w:ascii="Arial" w:eastAsia="MiloOffc" w:hAnsi="Arial" w:cs="Arial"/>
          <w:b/>
          <w:bCs/>
          <w:sz w:val="22"/>
          <w:szCs w:val="22"/>
          <w:lang w:val="en-GB"/>
        </w:rPr>
      </w:pPr>
      <w:r>
        <w:rPr>
          <w:rFonts w:ascii="Arial" w:eastAsia="MiloOffc" w:hAnsi="Arial" w:cs="Arial"/>
          <w:b/>
          <w:bCs/>
          <w:sz w:val="22"/>
          <w:szCs w:val="22"/>
          <w:lang w:val="en-GB"/>
        </w:rPr>
        <w:t xml:space="preserve">Complementary information to the guidelines for submitting </w:t>
      </w:r>
      <w:r>
        <w:rPr>
          <w:rFonts w:ascii="Arial" w:hAnsi="Arial" w:cs="Arial"/>
          <w:b/>
          <w:bCs/>
          <w:sz w:val="22"/>
          <w:szCs w:val="22"/>
          <w:lang w:val="en-GB"/>
        </w:rPr>
        <w:t>applications</w:t>
      </w:r>
      <w:r>
        <w:rPr>
          <w:rFonts w:ascii="Arial" w:eastAsia="MiloOffc" w:hAnsi="Arial" w:cs="Arial"/>
          <w:b/>
          <w:bCs/>
          <w:sz w:val="22"/>
          <w:szCs w:val="22"/>
          <w:lang w:val="en-GB"/>
        </w:rPr>
        <w:t xml:space="preserve"> to Adveniat</w:t>
      </w:r>
    </w:p>
    <w:p w14:paraId="1BC0B766" w14:textId="77777777" w:rsidR="000A73A5" w:rsidRDefault="009551B0">
      <w:pPr>
        <w:pStyle w:val="Listenabsatz"/>
        <w:numPr>
          <w:ilvl w:val="0"/>
          <w:numId w:val="3"/>
        </w:numPr>
        <w:shd w:val="clear" w:color="auto" w:fill="FFFFFF"/>
        <w:spacing w:after="113"/>
        <w:rPr>
          <w:rFonts w:cs="Arial"/>
          <w:sz w:val="22"/>
          <w:szCs w:val="22"/>
          <w:lang w:val="en-GB"/>
        </w:rPr>
      </w:pPr>
      <w:r>
        <w:rPr>
          <w:rFonts w:cs="Arial"/>
          <w:sz w:val="22"/>
          <w:szCs w:val="22"/>
          <w:lang w:val="en-GB"/>
        </w:rPr>
        <w:t>Please also use the guidelines for submitting applications to Adveniat:</w:t>
      </w:r>
    </w:p>
    <w:p w14:paraId="4B4883D1" w14:textId="5C264D8A" w:rsidR="000A73A5" w:rsidRDefault="009551B0">
      <w:pPr>
        <w:pStyle w:val="Listenabsatz"/>
        <w:numPr>
          <w:ilvl w:val="0"/>
          <w:numId w:val="3"/>
        </w:numPr>
        <w:shd w:val="clear" w:color="auto" w:fill="FFFFFF"/>
        <w:spacing w:after="113"/>
      </w:pPr>
      <w:r>
        <w:rPr>
          <w:rFonts w:cs="Arial"/>
          <w:sz w:val="22"/>
          <w:szCs w:val="22"/>
          <w:lang w:val="en-GB"/>
        </w:rPr>
        <w:t>Adveniat can only accept complete applications.</w:t>
      </w:r>
    </w:p>
    <w:p w14:paraId="37F5D8DF" w14:textId="0E7E78D8" w:rsidR="000A73A5" w:rsidRDefault="009551B0">
      <w:pPr>
        <w:spacing w:before="113" w:after="113"/>
        <w:rPr>
          <w:rFonts w:ascii="Arial" w:eastAsia="MiloOffc" w:hAnsi="Arial" w:cs="Arial"/>
          <w:b/>
          <w:bCs/>
          <w:sz w:val="22"/>
          <w:szCs w:val="22"/>
          <w:lang w:val="en-GB"/>
        </w:rPr>
      </w:pPr>
      <w:r>
        <w:rPr>
          <w:rFonts w:ascii="Arial" w:eastAsia="MiloOffc" w:hAnsi="Arial" w:cs="Arial"/>
          <w:b/>
          <w:bCs/>
          <w:sz w:val="22"/>
          <w:szCs w:val="22"/>
          <w:lang w:val="en-GB"/>
        </w:rPr>
        <w:t xml:space="preserve">Complementary elements to your application for sustaining </w:t>
      </w:r>
      <w:bookmarkStart w:id="0" w:name="_Hlk117696226"/>
      <w:bookmarkEnd w:id="0"/>
      <w:r>
        <w:rPr>
          <w:rFonts w:ascii="Arial" w:eastAsia="MiloOffc" w:hAnsi="Arial" w:cs="Arial"/>
          <w:b/>
          <w:bCs/>
          <w:sz w:val="22"/>
          <w:szCs w:val="22"/>
          <w:lang w:val="en-GB"/>
        </w:rPr>
        <w:t>religious communities</w:t>
      </w:r>
    </w:p>
    <w:p w14:paraId="6D8DA4B9" w14:textId="194FDD2C" w:rsidR="000A73A5" w:rsidRDefault="009551B0" w:rsidP="00C239E0">
      <w:pPr>
        <w:shd w:val="clear" w:color="auto" w:fill="FFFFFF"/>
        <w:spacing w:after="113"/>
        <w:ind w:left="357"/>
      </w:pPr>
      <w:r>
        <w:rPr>
          <w:rFonts w:ascii="Arial" w:eastAsia="MiloOffc" w:hAnsi="Arial" w:cs="Arial"/>
          <w:sz w:val="22"/>
          <w:szCs w:val="22"/>
          <w:lang w:val="en-GB"/>
        </w:rPr>
        <w:t>List of communities for which the aid is requested, indicating the name of the congregation, number of sisters, work areas and specific location of the pastoral work for each community. Which groups of people and how many people benefit from the work of the sisters?</w:t>
      </w:r>
    </w:p>
    <w:p w14:paraId="6DF53282" w14:textId="77777777" w:rsidR="000A73A5" w:rsidRDefault="009551B0">
      <w:pPr>
        <w:shd w:val="clear" w:color="auto" w:fill="FFFFFF"/>
        <w:spacing w:after="113"/>
        <w:rPr>
          <w:rFonts w:ascii="Arial" w:eastAsia="MiloOffc" w:hAnsi="Arial" w:cs="Arial"/>
          <w:b/>
          <w:bCs/>
          <w:sz w:val="8"/>
          <w:szCs w:val="8"/>
          <w:highlight w:val="yellow"/>
          <w:lang w:val="en-GB"/>
        </w:rPr>
      </w:pPr>
      <w:r>
        <w:rPr>
          <w:rFonts w:ascii="Arial" w:eastAsia="MiloOffc" w:hAnsi="Arial" w:cs="Arial"/>
          <w:sz w:val="22"/>
          <w:szCs w:val="22"/>
          <w:lang w:val="en-GB"/>
        </w:rPr>
        <w:t xml:space="preserve"> </w:t>
      </w:r>
    </w:p>
    <w:tbl>
      <w:tblPr>
        <w:tblW w:w="9501" w:type="dxa"/>
        <w:tblInd w:w="311"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firstRow="0" w:lastRow="0" w:firstColumn="0" w:lastColumn="0" w:noHBand="0" w:noVBand="0"/>
      </w:tblPr>
      <w:tblGrid>
        <w:gridCol w:w="2837"/>
        <w:gridCol w:w="1581"/>
        <w:gridCol w:w="1523"/>
        <w:gridCol w:w="3560"/>
      </w:tblGrid>
      <w:tr w:rsidR="000A73A5" w14:paraId="7ED981C3" w14:textId="77777777">
        <w:tc>
          <w:tcPr>
            <w:tcW w:w="2836" w:type="dxa"/>
            <w:tcBorders>
              <w:top w:val="single" w:sz="2" w:space="0" w:color="000001"/>
              <w:left w:val="single" w:sz="2" w:space="0" w:color="000001"/>
              <w:bottom w:val="single" w:sz="2" w:space="0" w:color="000001"/>
            </w:tcBorders>
            <w:shd w:val="clear" w:color="auto" w:fill="auto"/>
            <w:tcMar>
              <w:left w:w="39" w:type="dxa"/>
            </w:tcMar>
          </w:tcPr>
          <w:p w14:paraId="729F953E" w14:textId="77777777" w:rsidR="000A73A5" w:rsidRDefault="009551B0">
            <w:pPr>
              <w:pStyle w:val="TabellenInhalt"/>
              <w:rPr>
                <w:rFonts w:ascii="Arial" w:eastAsia="MiloOffc" w:hAnsi="Arial" w:cs="Arial"/>
                <w:sz w:val="22"/>
                <w:szCs w:val="22"/>
                <w:highlight w:val="yellow"/>
                <w:lang w:val="en-GB"/>
              </w:rPr>
            </w:pPr>
            <w:r>
              <w:rPr>
                <w:rFonts w:ascii="Arial" w:eastAsia="MiloOffc" w:hAnsi="Arial" w:cs="Arial"/>
                <w:sz w:val="22"/>
                <w:szCs w:val="22"/>
                <w:lang w:val="en-GB"/>
              </w:rPr>
              <w:t>Name of the community/ congregation</w:t>
            </w:r>
          </w:p>
        </w:tc>
        <w:tc>
          <w:tcPr>
            <w:tcW w:w="1581" w:type="dxa"/>
            <w:tcBorders>
              <w:top w:val="single" w:sz="2" w:space="0" w:color="000001"/>
              <w:left w:val="single" w:sz="2" w:space="0" w:color="000001"/>
              <w:bottom w:val="single" w:sz="2" w:space="0" w:color="000001"/>
            </w:tcBorders>
            <w:shd w:val="clear" w:color="auto" w:fill="auto"/>
            <w:tcMar>
              <w:left w:w="39" w:type="dxa"/>
            </w:tcMar>
          </w:tcPr>
          <w:p w14:paraId="6F2D5AA4" w14:textId="77777777" w:rsidR="000A73A5" w:rsidRDefault="009551B0">
            <w:pPr>
              <w:pStyle w:val="TabellenInhalt"/>
              <w:rPr>
                <w:rFonts w:ascii="Arial" w:eastAsia="MiloOffc" w:hAnsi="Arial" w:cs="Arial"/>
                <w:sz w:val="22"/>
                <w:szCs w:val="22"/>
                <w:highlight w:val="yellow"/>
                <w:lang w:val="en-GB"/>
              </w:rPr>
            </w:pPr>
            <w:r>
              <w:rPr>
                <w:rFonts w:ascii="Arial" w:hAnsi="Arial" w:cs="Arial"/>
                <w:sz w:val="22"/>
                <w:szCs w:val="22"/>
                <w:lang w:val="en-GB"/>
              </w:rPr>
              <w:t>Place</w:t>
            </w:r>
          </w:p>
        </w:tc>
        <w:tc>
          <w:tcPr>
            <w:tcW w:w="1523" w:type="dxa"/>
            <w:tcBorders>
              <w:top w:val="single" w:sz="2" w:space="0" w:color="000001"/>
              <w:left w:val="single" w:sz="2" w:space="0" w:color="000001"/>
              <w:bottom w:val="single" w:sz="2" w:space="0" w:color="000001"/>
            </w:tcBorders>
            <w:shd w:val="clear" w:color="auto" w:fill="auto"/>
            <w:tcMar>
              <w:left w:w="39" w:type="dxa"/>
            </w:tcMar>
          </w:tcPr>
          <w:p w14:paraId="39FB2DCE" w14:textId="77777777" w:rsidR="000A73A5" w:rsidRDefault="009551B0">
            <w:pPr>
              <w:pStyle w:val="TabellenInhalt"/>
              <w:rPr>
                <w:rFonts w:ascii="Arial" w:eastAsia="MiloOffc" w:hAnsi="Arial" w:cs="Arial"/>
                <w:sz w:val="22"/>
                <w:szCs w:val="22"/>
                <w:highlight w:val="yellow"/>
                <w:lang w:val="en-GB"/>
              </w:rPr>
            </w:pPr>
            <w:r>
              <w:rPr>
                <w:rFonts w:ascii="Arial" w:hAnsi="Arial" w:cs="Arial"/>
                <w:sz w:val="22"/>
                <w:szCs w:val="22"/>
                <w:lang w:val="en-GB"/>
              </w:rPr>
              <w:t>Number of sisters</w:t>
            </w:r>
          </w:p>
        </w:tc>
        <w:tc>
          <w:tcPr>
            <w:tcW w:w="3560"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741904C9" w14:textId="77777777" w:rsidR="000A73A5" w:rsidRDefault="009551B0">
            <w:pPr>
              <w:pStyle w:val="TabellenInhalt"/>
              <w:rPr>
                <w:rFonts w:ascii="Arial" w:eastAsia="MiloOffc" w:hAnsi="Arial" w:cs="Arial"/>
                <w:sz w:val="22"/>
                <w:szCs w:val="22"/>
                <w:highlight w:val="yellow"/>
                <w:lang w:val="en-GB"/>
              </w:rPr>
            </w:pPr>
            <w:r>
              <w:rPr>
                <w:rFonts w:ascii="Arial" w:hAnsi="Arial" w:cs="Arial"/>
                <w:sz w:val="22"/>
                <w:szCs w:val="22"/>
                <w:lang w:val="en-GB"/>
              </w:rPr>
              <w:t>Work areas</w:t>
            </w:r>
          </w:p>
        </w:tc>
      </w:tr>
      <w:tr w:rsidR="000A73A5" w14:paraId="3866A068" w14:textId="77777777">
        <w:tc>
          <w:tcPr>
            <w:tcW w:w="2836" w:type="dxa"/>
            <w:tcBorders>
              <w:top w:val="single" w:sz="2" w:space="0" w:color="000001"/>
              <w:left w:val="single" w:sz="2" w:space="0" w:color="000001"/>
              <w:bottom w:val="single" w:sz="2" w:space="0" w:color="000001"/>
            </w:tcBorders>
            <w:shd w:val="clear" w:color="auto" w:fill="auto"/>
            <w:tcMar>
              <w:left w:w="39" w:type="dxa"/>
            </w:tcMar>
          </w:tcPr>
          <w:p w14:paraId="795401A9" w14:textId="77777777" w:rsidR="000A73A5" w:rsidRDefault="000A73A5">
            <w:pPr>
              <w:pStyle w:val="TabellenInhalt"/>
              <w:snapToGrid w:val="0"/>
              <w:rPr>
                <w:rFonts w:ascii="Arial" w:hAnsi="Arial" w:cs="Arial"/>
                <w:sz w:val="22"/>
                <w:szCs w:val="22"/>
                <w:highlight w:val="yellow"/>
                <w:lang w:val="en-GB"/>
              </w:rPr>
            </w:pPr>
          </w:p>
        </w:tc>
        <w:tc>
          <w:tcPr>
            <w:tcW w:w="1581" w:type="dxa"/>
            <w:tcBorders>
              <w:top w:val="single" w:sz="2" w:space="0" w:color="000001"/>
              <w:left w:val="single" w:sz="2" w:space="0" w:color="000001"/>
              <w:bottom w:val="single" w:sz="2" w:space="0" w:color="000001"/>
            </w:tcBorders>
            <w:shd w:val="clear" w:color="auto" w:fill="auto"/>
            <w:tcMar>
              <w:left w:w="39" w:type="dxa"/>
            </w:tcMar>
          </w:tcPr>
          <w:p w14:paraId="26D098EC" w14:textId="77777777" w:rsidR="000A73A5" w:rsidRDefault="000A73A5">
            <w:pPr>
              <w:pStyle w:val="TabellenInhalt"/>
              <w:snapToGrid w:val="0"/>
              <w:rPr>
                <w:rFonts w:ascii="Arial" w:hAnsi="Arial" w:cs="Arial"/>
                <w:sz w:val="22"/>
                <w:szCs w:val="22"/>
                <w:highlight w:val="yellow"/>
                <w:lang w:val="en-GB"/>
              </w:rPr>
            </w:pPr>
          </w:p>
        </w:tc>
        <w:tc>
          <w:tcPr>
            <w:tcW w:w="1523" w:type="dxa"/>
            <w:tcBorders>
              <w:top w:val="single" w:sz="2" w:space="0" w:color="000001"/>
              <w:left w:val="single" w:sz="2" w:space="0" w:color="000001"/>
              <w:bottom w:val="single" w:sz="2" w:space="0" w:color="000001"/>
            </w:tcBorders>
            <w:shd w:val="clear" w:color="auto" w:fill="auto"/>
            <w:tcMar>
              <w:left w:w="39" w:type="dxa"/>
            </w:tcMar>
          </w:tcPr>
          <w:p w14:paraId="2B875833" w14:textId="77777777" w:rsidR="000A73A5" w:rsidRDefault="000A73A5">
            <w:pPr>
              <w:pStyle w:val="TabellenInhalt"/>
              <w:snapToGrid w:val="0"/>
              <w:rPr>
                <w:rFonts w:ascii="Arial" w:hAnsi="Arial" w:cs="Arial"/>
                <w:sz w:val="22"/>
                <w:szCs w:val="22"/>
                <w:highlight w:val="yellow"/>
                <w:lang w:val="en-GB"/>
              </w:rPr>
            </w:pPr>
          </w:p>
        </w:tc>
        <w:tc>
          <w:tcPr>
            <w:tcW w:w="3560"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024F546E" w14:textId="77777777" w:rsidR="000A73A5" w:rsidRDefault="000A73A5">
            <w:pPr>
              <w:pStyle w:val="TabellenInhalt"/>
              <w:snapToGrid w:val="0"/>
              <w:rPr>
                <w:rFonts w:ascii="Arial" w:hAnsi="Arial" w:cs="Arial"/>
                <w:sz w:val="22"/>
                <w:szCs w:val="22"/>
                <w:highlight w:val="yellow"/>
                <w:lang w:val="en-GB"/>
              </w:rPr>
            </w:pPr>
          </w:p>
        </w:tc>
      </w:tr>
      <w:tr w:rsidR="000A73A5" w14:paraId="05641FB6" w14:textId="77777777">
        <w:tc>
          <w:tcPr>
            <w:tcW w:w="2836" w:type="dxa"/>
            <w:tcBorders>
              <w:top w:val="single" w:sz="2" w:space="0" w:color="000001"/>
              <w:left w:val="single" w:sz="2" w:space="0" w:color="000001"/>
              <w:bottom w:val="single" w:sz="2" w:space="0" w:color="000001"/>
            </w:tcBorders>
            <w:shd w:val="clear" w:color="auto" w:fill="auto"/>
            <w:tcMar>
              <w:left w:w="39" w:type="dxa"/>
            </w:tcMar>
          </w:tcPr>
          <w:p w14:paraId="54248236" w14:textId="77777777" w:rsidR="000A73A5" w:rsidRDefault="000A73A5">
            <w:pPr>
              <w:pStyle w:val="TabellenInhalt"/>
              <w:snapToGrid w:val="0"/>
              <w:rPr>
                <w:rFonts w:ascii="Arial" w:hAnsi="Arial" w:cs="Arial"/>
                <w:sz w:val="22"/>
                <w:szCs w:val="22"/>
                <w:highlight w:val="yellow"/>
                <w:lang w:val="en-GB"/>
              </w:rPr>
            </w:pPr>
          </w:p>
        </w:tc>
        <w:tc>
          <w:tcPr>
            <w:tcW w:w="1581" w:type="dxa"/>
            <w:tcBorders>
              <w:top w:val="single" w:sz="2" w:space="0" w:color="000001"/>
              <w:left w:val="single" w:sz="2" w:space="0" w:color="000001"/>
              <w:bottom w:val="single" w:sz="2" w:space="0" w:color="000001"/>
            </w:tcBorders>
            <w:shd w:val="clear" w:color="auto" w:fill="auto"/>
            <w:tcMar>
              <w:left w:w="39" w:type="dxa"/>
            </w:tcMar>
          </w:tcPr>
          <w:p w14:paraId="17A42697" w14:textId="77777777" w:rsidR="000A73A5" w:rsidRDefault="000A73A5">
            <w:pPr>
              <w:pStyle w:val="TabellenInhalt"/>
              <w:snapToGrid w:val="0"/>
              <w:rPr>
                <w:rFonts w:ascii="Arial" w:hAnsi="Arial" w:cs="Arial"/>
                <w:sz w:val="22"/>
                <w:szCs w:val="22"/>
                <w:highlight w:val="yellow"/>
                <w:lang w:val="en-GB"/>
              </w:rPr>
            </w:pPr>
          </w:p>
        </w:tc>
        <w:tc>
          <w:tcPr>
            <w:tcW w:w="1523" w:type="dxa"/>
            <w:tcBorders>
              <w:top w:val="single" w:sz="2" w:space="0" w:color="000001"/>
              <w:left w:val="single" w:sz="2" w:space="0" w:color="000001"/>
              <w:bottom w:val="single" w:sz="2" w:space="0" w:color="000001"/>
            </w:tcBorders>
            <w:shd w:val="clear" w:color="auto" w:fill="auto"/>
            <w:tcMar>
              <w:left w:w="39" w:type="dxa"/>
            </w:tcMar>
          </w:tcPr>
          <w:p w14:paraId="0F692196" w14:textId="77777777" w:rsidR="000A73A5" w:rsidRDefault="000A73A5">
            <w:pPr>
              <w:pStyle w:val="TabellenInhalt"/>
              <w:snapToGrid w:val="0"/>
              <w:rPr>
                <w:rFonts w:ascii="Arial" w:hAnsi="Arial" w:cs="Arial"/>
                <w:sz w:val="22"/>
                <w:szCs w:val="22"/>
                <w:highlight w:val="yellow"/>
                <w:lang w:val="en-GB"/>
              </w:rPr>
            </w:pPr>
          </w:p>
        </w:tc>
        <w:tc>
          <w:tcPr>
            <w:tcW w:w="3560"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4F3A29D8" w14:textId="77777777" w:rsidR="000A73A5" w:rsidRDefault="000A73A5">
            <w:pPr>
              <w:pStyle w:val="TabellenInhalt"/>
              <w:snapToGrid w:val="0"/>
              <w:rPr>
                <w:rFonts w:ascii="Arial" w:hAnsi="Arial" w:cs="Arial"/>
                <w:sz w:val="22"/>
                <w:szCs w:val="22"/>
                <w:highlight w:val="yellow"/>
                <w:lang w:val="en-GB"/>
              </w:rPr>
            </w:pPr>
          </w:p>
        </w:tc>
      </w:tr>
      <w:tr w:rsidR="000A73A5" w14:paraId="5651E209" w14:textId="77777777">
        <w:tc>
          <w:tcPr>
            <w:tcW w:w="2836" w:type="dxa"/>
            <w:tcBorders>
              <w:top w:val="single" w:sz="2" w:space="0" w:color="000001"/>
              <w:left w:val="single" w:sz="2" w:space="0" w:color="000001"/>
              <w:bottom w:val="single" w:sz="2" w:space="0" w:color="000001"/>
            </w:tcBorders>
            <w:shd w:val="clear" w:color="auto" w:fill="auto"/>
            <w:tcMar>
              <w:left w:w="39" w:type="dxa"/>
            </w:tcMar>
          </w:tcPr>
          <w:p w14:paraId="6D212D3B" w14:textId="77777777" w:rsidR="000A73A5" w:rsidRDefault="000A73A5">
            <w:pPr>
              <w:pStyle w:val="TabellenInhalt"/>
              <w:snapToGrid w:val="0"/>
              <w:rPr>
                <w:rFonts w:ascii="Arial" w:hAnsi="Arial" w:cs="Arial"/>
                <w:sz w:val="22"/>
                <w:szCs w:val="22"/>
                <w:highlight w:val="yellow"/>
                <w:lang w:val="en-GB"/>
              </w:rPr>
            </w:pPr>
          </w:p>
        </w:tc>
        <w:tc>
          <w:tcPr>
            <w:tcW w:w="1581" w:type="dxa"/>
            <w:tcBorders>
              <w:top w:val="single" w:sz="2" w:space="0" w:color="000001"/>
              <w:left w:val="single" w:sz="2" w:space="0" w:color="000001"/>
              <w:bottom w:val="single" w:sz="2" w:space="0" w:color="000001"/>
            </w:tcBorders>
            <w:shd w:val="clear" w:color="auto" w:fill="auto"/>
            <w:tcMar>
              <w:left w:w="39" w:type="dxa"/>
            </w:tcMar>
          </w:tcPr>
          <w:p w14:paraId="2CD11F67" w14:textId="77777777" w:rsidR="000A73A5" w:rsidRDefault="000A73A5">
            <w:pPr>
              <w:pStyle w:val="TabellenInhalt"/>
              <w:snapToGrid w:val="0"/>
              <w:rPr>
                <w:rFonts w:ascii="Arial" w:hAnsi="Arial" w:cs="Arial"/>
                <w:sz w:val="22"/>
                <w:szCs w:val="22"/>
                <w:highlight w:val="yellow"/>
                <w:lang w:val="en-GB"/>
              </w:rPr>
            </w:pPr>
          </w:p>
        </w:tc>
        <w:tc>
          <w:tcPr>
            <w:tcW w:w="1523" w:type="dxa"/>
            <w:tcBorders>
              <w:top w:val="single" w:sz="2" w:space="0" w:color="000001"/>
              <w:left w:val="single" w:sz="2" w:space="0" w:color="000001"/>
              <w:bottom w:val="single" w:sz="2" w:space="0" w:color="000001"/>
            </w:tcBorders>
            <w:shd w:val="clear" w:color="auto" w:fill="auto"/>
            <w:tcMar>
              <w:left w:w="39" w:type="dxa"/>
            </w:tcMar>
          </w:tcPr>
          <w:p w14:paraId="6DAE8CB4" w14:textId="77777777" w:rsidR="000A73A5" w:rsidRDefault="000A73A5">
            <w:pPr>
              <w:pStyle w:val="TabellenInhalt"/>
              <w:snapToGrid w:val="0"/>
              <w:rPr>
                <w:rFonts w:ascii="Arial" w:hAnsi="Arial" w:cs="Arial"/>
                <w:sz w:val="22"/>
                <w:szCs w:val="22"/>
                <w:highlight w:val="yellow"/>
                <w:lang w:val="en-GB"/>
              </w:rPr>
            </w:pPr>
          </w:p>
        </w:tc>
        <w:tc>
          <w:tcPr>
            <w:tcW w:w="3560"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5C58D0DF" w14:textId="77777777" w:rsidR="000A73A5" w:rsidRDefault="000A73A5">
            <w:pPr>
              <w:pStyle w:val="TabellenInhalt"/>
              <w:snapToGrid w:val="0"/>
              <w:rPr>
                <w:rFonts w:ascii="Arial" w:hAnsi="Arial" w:cs="Arial"/>
                <w:sz w:val="22"/>
                <w:szCs w:val="22"/>
                <w:highlight w:val="yellow"/>
                <w:lang w:val="en-GB"/>
              </w:rPr>
            </w:pPr>
          </w:p>
        </w:tc>
      </w:tr>
      <w:tr w:rsidR="000A73A5" w14:paraId="02480CB9" w14:textId="77777777">
        <w:tc>
          <w:tcPr>
            <w:tcW w:w="2836" w:type="dxa"/>
            <w:tcBorders>
              <w:top w:val="single" w:sz="2" w:space="0" w:color="000001"/>
              <w:left w:val="single" w:sz="2" w:space="0" w:color="000001"/>
              <w:bottom w:val="single" w:sz="2" w:space="0" w:color="000001"/>
            </w:tcBorders>
            <w:shd w:val="clear" w:color="auto" w:fill="auto"/>
            <w:tcMar>
              <w:left w:w="39" w:type="dxa"/>
            </w:tcMar>
          </w:tcPr>
          <w:p w14:paraId="1E596A1C" w14:textId="77777777" w:rsidR="000A73A5" w:rsidRDefault="009551B0">
            <w:pPr>
              <w:suppressLineNumbers/>
              <w:overflowPunct/>
              <w:rPr>
                <w:rFonts w:ascii="Arial" w:eastAsia="SimSun;宋体" w:hAnsi="Arial" w:cs="Arial"/>
                <w:sz w:val="22"/>
                <w:szCs w:val="22"/>
                <w:lang w:val="en-GB"/>
              </w:rPr>
            </w:pPr>
            <w:r>
              <w:rPr>
                <w:rFonts w:ascii="Arial" w:eastAsia="SimSun;宋体" w:hAnsi="Arial" w:cs="Arial"/>
                <w:sz w:val="22"/>
                <w:szCs w:val="22"/>
                <w:lang w:val="en-GB"/>
              </w:rPr>
              <w:t>Total number of communities/</w:t>
            </w:r>
          </w:p>
          <w:p w14:paraId="67486ACB" w14:textId="77777777" w:rsidR="000A73A5" w:rsidRDefault="009551B0">
            <w:pPr>
              <w:pStyle w:val="TabellenInhalt"/>
              <w:rPr>
                <w:rFonts w:ascii="Arial" w:hAnsi="Arial" w:cs="Arial"/>
                <w:sz w:val="22"/>
                <w:szCs w:val="22"/>
                <w:highlight w:val="yellow"/>
                <w:lang w:val="en-GB"/>
              </w:rPr>
            </w:pPr>
            <w:r>
              <w:rPr>
                <w:rFonts w:ascii="Arial" w:eastAsia="SimSun;宋体" w:hAnsi="Arial" w:cs="Arial"/>
                <w:sz w:val="22"/>
                <w:szCs w:val="22"/>
                <w:lang w:val="en-GB"/>
              </w:rPr>
              <w:t>congregations:</w:t>
            </w:r>
          </w:p>
        </w:tc>
        <w:tc>
          <w:tcPr>
            <w:tcW w:w="1581" w:type="dxa"/>
            <w:tcBorders>
              <w:top w:val="single" w:sz="2" w:space="0" w:color="000001"/>
              <w:left w:val="single" w:sz="2" w:space="0" w:color="000001"/>
              <w:bottom w:val="single" w:sz="2" w:space="0" w:color="000001"/>
            </w:tcBorders>
            <w:shd w:val="clear" w:color="auto" w:fill="auto"/>
            <w:tcMar>
              <w:left w:w="39" w:type="dxa"/>
            </w:tcMar>
          </w:tcPr>
          <w:p w14:paraId="6035D78B" w14:textId="77777777" w:rsidR="000A73A5" w:rsidRDefault="000A73A5">
            <w:pPr>
              <w:pStyle w:val="TabellenInhalt"/>
              <w:snapToGrid w:val="0"/>
              <w:rPr>
                <w:rFonts w:ascii="Arial" w:hAnsi="Arial" w:cs="Arial"/>
                <w:sz w:val="22"/>
                <w:szCs w:val="22"/>
                <w:highlight w:val="yellow"/>
                <w:lang w:val="en-GB"/>
              </w:rPr>
            </w:pPr>
          </w:p>
        </w:tc>
        <w:tc>
          <w:tcPr>
            <w:tcW w:w="1523" w:type="dxa"/>
            <w:tcBorders>
              <w:top w:val="single" w:sz="2" w:space="0" w:color="000001"/>
              <w:left w:val="single" w:sz="2" w:space="0" w:color="000001"/>
              <w:bottom w:val="single" w:sz="2" w:space="0" w:color="000001"/>
            </w:tcBorders>
            <w:shd w:val="clear" w:color="auto" w:fill="auto"/>
            <w:tcMar>
              <w:left w:w="39" w:type="dxa"/>
            </w:tcMar>
          </w:tcPr>
          <w:p w14:paraId="0C9ADB9F" w14:textId="77777777" w:rsidR="000A73A5" w:rsidRDefault="009551B0">
            <w:pPr>
              <w:pStyle w:val="TabellenInhalt"/>
            </w:pPr>
            <w:r>
              <w:rPr>
                <w:rFonts w:ascii="Arial" w:hAnsi="Arial" w:cs="Arial"/>
                <w:sz w:val="22"/>
                <w:szCs w:val="22"/>
                <w:lang w:val="en-GB"/>
              </w:rPr>
              <w:t>Total number of sisters</w:t>
            </w:r>
            <w:r w:rsidRPr="00787E66">
              <w:rPr>
                <w:rFonts w:ascii="Arial" w:hAnsi="Arial" w:cs="Arial"/>
                <w:sz w:val="22"/>
                <w:szCs w:val="22"/>
                <w:lang w:val="en-GB"/>
              </w:rPr>
              <w:t>:</w:t>
            </w:r>
          </w:p>
        </w:tc>
        <w:tc>
          <w:tcPr>
            <w:tcW w:w="3560"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2BE81A5C" w14:textId="77777777" w:rsidR="000A73A5" w:rsidRDefault="000A73A5">
            <w:pPr>
              <w:pStyle w:val="TabellenInhalt"/>
              <w:snapToGrid w:val="0"/>
              <w:rPr>
                <w:rFonts w:ascii="Arial" w:hAnsi="Arial" w:cs="Arial"/>
                <w:sz w:val="22"/>
                <w:szCs w:val="22"/>
                <w:highlight w:val="yellow"/>
                <w:lang w:val="en-GB"/>
              </w:rPr>
            </w:pPr>
          </w:p>
        </w:tc>
      </w:tr>
    </w:tbl>
    <w:p w14:paraId="211CCBC2" w14:textId="77777777" w:rsidR="000A73A5" w:rsidRDefault="000A73A5">
      <w:pPr>
        <w:spacing w:after="113"/>
        <w:ind w:left="261" w:hanging="261"/>
        <w:rPr>
          <w:rFonts w:ascii="Arial" w:eastAsia="MiloOffc" w:hAnsi="Arial" w:cs="Arial"/>
          <w:b/>
          <w:bCs/>
          <w:sz w:val="8"/>
          <w:szCs w:val="8"/>
          <w:highlight w:val="yellow"/>
          <w:lang w:val="en-GB"/>
        </w:rPr>
      </w:pPr>
    </w:p>
    <w:p w14:paraId="68C18DF2" w14:textId="49097D2E" w:rsidR="000A73A5" w:rsidRDefault="009551B0">
      <w:pPr>
        <w:spacing w:before="113" w:after="113"/>
      </w:pPr>
      <w:r>
        <w:rPr>
          <w:rFonts w:ascii="Arial" w:eastAsia="MiloOffc" w:hAnsi="Arial" w:cs="Arial"/>
          <w:b/>
          <w:bCs/>
          <w:sz w:val="22"/>
          <w:szCs w:val="22"/>
          <w:lang w:val="en-GB"/>
        </w:rPr>
        <w:t>Please fill in the attached excel sheet considering the following specific data for sustaining religious communities:</w:t>
      </w:r>
    </w:p>
    <w:tbl>
      <w:tblPr>
        <w:tblStyle w:val="Tabellenraster"/>
        <w:tblW w:w="9268" w:type="dxa"/>
        <w:tblInd w:w="360" w:type="dxa"/>
        <w:tblCellMar>
          <w:left w:w="93" w:type="dxa"/>
        </w:tblCellMar>
        <w:tblLook w:val="04A0" w:firstRow="1" w:lastRow="0" w:firstColumn="1" w:lastColumn="0" w:noHBand="0" w:noVBand="1"/>
      </w:tblPr>
      <w:tblGrid>
        <w:gridCol w:w="5872"/>
        <w:gridCol w:w="1699"/>
        <w:gridCol w:w="1697"/>
      </w:tblGrid>
      <w:tr w:rsidR="000A73A5" w14:paraId="1F6E2FA1" w14:textId="77777777">
        <w:tc>
          <w:tcPr>
            <w:tcW w:w="9268" w:type="dxa"/>
            <w:gridSpan w:val="3"/>
            <w:shd w:val="clear" w:color="auto" w:fill="auto"/>
            <w:tcMar>
              <w:left w:w="93" w:type="dxa"/>
            </w:tcMar>
          </w:tcPr>
          <w:p w14:paraId="646F5DCB" w14:textId="77777777" w:rsidR="000A73A5" w:rsidRDefault="009551B0">
            <w:pPr>
              <w:pStyle w:val="Listenabsatz"/>
              <w:numPr>
                <w:ilvl w:val="0"/>
                <w:numId w:val="4"/>
              </w:numPr>
              <w:spacing w:after="113"/>
              <w:rPr>
                <w:rFonts w:eastAsia="MiloOffc" w:cs="Arial"/>
                <w:b/>
                <w:bCs/>
                <w:sz w:val="22"/>
                <w:szCs w:val="22"/>
                <w:lang w:val="en-GB"/>
              </w:rPr>
            </w:pPr>
            <w:r>
              <w:rPr>
                <w:rFonts w:eastAsia="MiloOffc" w:cs="Arial"/>
                <w:b/>
                <w:bCs/>
                <w:sz w:val="22"/>
                <w:szCs w:val="22"/>
                <w:lang w:val="en-GB"/>
              </w:rPr>
              <w:t>Income</w:t>
            </w:r>
          </w:p>
        </w:tc>
      </w:tr>
      <w:tr w:rsidR="000A73A5" w14:paraId="29DF92E3" w14:textId="77777777">
        <w:tc>
          <w:tcPr>
            <w:tcW w:w="5872" w:type="dxa"/>
            <w:shd w:val="clear" w:color="auto" w:fill="auto"/>
            <w:tcMar>
              <w:left w:w="93" w:type="dxa"/>
            </w:tcMar>
          </w:tcPr>
          <w:p w14:paraId="61260921" w14:textId="2669E365" w:rsidR="000A73A5" w:rsidRDefault="009551B0">
            <w:pPr>
              <w:spacing w:after="113"/>
            </w:pPr>
            <w:r>
              <w:rPr>
                <w:rFonts w:ascii="Arial" w:eastAsia="MiloOffc" w:hAnsi="Arial" w:cs="Arial"/>
                <w:b/>
                <w:bCs/>
                <w:sz w:val="22"/>
                <w:szCs w:val="22"/>
                <w:lang w:val="en-GB"/>
              </w:rPr>
              <w:t xml:space="preserve">Sources </w:t>
            </w:r>
          </w:p>
        </w:tc>
        <w:tc>
          <w:tcPr>
            <w:tcW w:w="1699" w:type="dxa"/>
            <w:shd w:val="clear" w:color="auto" w:fill="auto"/>
            <w:tcMar>
              <w:left w:w="93" w:type="dxa"/>
            </w:tcMar>
          </w:tcPr>
          <w:p w14:paraId="0B39286F" w14:textId="77777777" w:rsidR="000A73A5" w:rsidRDefault="009551B0">
            <w:pPr>
              <w:spacing w:after="113"/>
            </w:pPr>
            <w:r>
              <w:rPr>
                <w:rFonts w:ascii="Arial" w:eastAsia="MiloOffc" w:hAnsi="Arial" w:cs="Arial"/>
                <w:b/>
                <w:bCs/>
                <w:sz w:val="22"/>
                <w:szCs w:val="22"/>
                <w:lang w:val="en-GB"/>
              </w:rPr>
              <w:t>Budgeted amount</w:t>
            </w:r>
          </w:p>
        </w:tc>
        <w:tc>
          <w:tcPr>
            <w:tcW w:w="1697" w:type="dxa"/>
            <w:shd w:val="clear" w:color="auto" w:fill="auto"/>
            <w:tcMar>
              <w:left w:w="93" w:type="dxa"/>
            </w:tcMar>
          </w:tcPr>
          <w:p w14:paraId="2AD0DDF4" w14:textId="77777777" w:rsidR="000A73A5" w:rsidRDefault="009551B0">
            <w:pPr>
              <w:spacing w:after="113"/>
            </w:pPr>
            <w:r>
              <w:rPr>
                <w:rFonts w:ascii="Arial" w:eastAsia="MiloOffc" w:hAnsi="Arial" w:cs="Arial"/>
                <w:b/>
                <w:bCs/>
                <w:sz w:val="22"/>
                <w:szCs w:val="22"/>
                <w:lang w:val="en-GB"/>
              </w:rPr>
              <w:t>Comments</w:t>
            </w:r>
          </w:p>
        </w:tc>
      </w:tr>
      <w:tr w:rsidR="000A73A5" w14:paraId="42BE6911" w14:textId="77777777">
        <w:tc>
          <w:tcPr>
            <w:tcW w:w="5872" w:type="dxa"/>
            <w:shd w:val="clear" w:color="auto" w:fill="auto"/>
            <w:tcMar>
              <w:left w:w="93" w:type="dxa"/>
            </w:tcMar>
          </w:tcPr>
          <w:p w14:paraId="0112DF9E" w14:textId="47455483" w:rsidR="000A73A5" w:rsidRDefault="009551B0">
            <w:pPr>
              <w:pStyle w:val="TabellenInhalt"/>
            </w:pPr>
            <w:r>
              <w:rPr>
                <w:rFonts w:ascii="Arial" w:hAnsi="Arial" w:cs="Arial"/>
                <w:sz w:val="22"/>
                <w:szCs w:val="22"/>
                <w:lang w:val="en-GB"/>
              </w:rPr>
              <w:t>Contribution from the diocese</w:t>
            </w:r>
          </w:p>
        </w:tc>
        <w:tc>
          <w:tcPr>
            <w:tcW w:w="1699" w:type="dxa"/>
            <w:shd w:val="clear" w:color="auto" w:fill="auto"/>
            <w:tcMar>
              <w:left w:w="93" w:type="dxa"/>
            </w:tcMar>
          </w:tcPr>
          <w:p w14:paraId="4C195902" w14:textId="77777777" w:rsidR="000A73A5" w:rsidRDefault="000A73A5">
            <w:pPr>
              <w:spacing w:after="113"/>
              <w:rPr>
                <w:rFonts w:ascii="Arial" w:eastAsia="MiloOffc" w:hAnsi="Arial" w:cs="Arial"/>
                <w:b/>
                <w:bCs/>
                <w:sz w:val="22"/>
                <w:szCs w:val="22"/>
                <w:highlight w:val="yellow"/>
                <w:lang w:val="en-GB"/>
              </w:rPr>
            </w:pPr>
          </w:p>
        </w:tc>
        <w:tc>
          <w:tcPr>
            <w:tcW w:w="1697" w:type="dxa"/>
            <w:shd w:val="clear" w:color="auto" w:fill="auto"/>
            <w:tcMar>
              <w:left w:w="93" w:type="dxa"/>
            </w:tcMar>
          </w:tcPr>
          <w:p w14:paraId="03788CCE" w14:textId="77777777" w:rsidR="000A73A5" w:rsidRDefault="000A73A5">
            <w:pPr>
              <w:spacing w:after="113"/>
              <w:rPr>
                <w:rFonts w:ascii="Arial" w:eastAsia="MiloOffc" w:hAnsi="Arial" w:cs="Arial"/>
                <w:b/>
                <w:bCs/>
                <w:sz w:val="22"/>
                <w:szCs w:val="22"/>
                <w:highlight w:val="yellow"/>
                <w:lang w:val="en-GB"/>
              </w:rPr>
            </w:pPr>
          </w:p>
        </w:tc>
      </w:tr>
      <w:tr w:rsidR="000A73A5" w14:paraId="5E33AA2E" w14:textId="77777777">
        <w:tc>
          <w:tcPr>
            <w:tcW w:w="5872" w:type="dxa"/>
            <w:shd w:val="clear" w:color="auto" w:fill="auto"/>
            <w:tcMar>
              <w:left w:w="93" w:type="dxa"/>
            </w:tcMar>
          </w:tcPr>
          <w:p w14:paraId="1DD18DCA" w14:textId="77777777" w:rsidR="000A73A5" w:rsidRDefault="009551B0">
            <w:pPr>
              <w:pStyle w:val="TabellenInhalt"/>
              <w:rPr>
                <w:rFonts w:ascii="Arial" w:eastAsia="MiloOffc" w:hAnsi="Arial" w:cs="Arial"/>
                <w:noProof/>
                <w:sz w:val="22"/>
                <w:szCs w:val="22"/>
                <w:highlight w:val="yellow"/>
                <w:lang w:val="en-GB"/>
              </w:rPr>
            </w:pPr>
            <w:r>
              <w:rPr>
                <w:rFonts w:ascii="Arial" w:eastAsia="MiloOffc" w:hAnsi="Arial" w:cs="Arial"/>
                <w:noProof/>
                <w:sz w:val="22"/>
                <w:szCs w:val="22"/>
                <w:lang w:val="en-GB"/>
              </w:rPr>
              <w:t>Contribution from the respective parishes</w:t>
            </w:r>
          </w:p>
        </w:tc>
        <w:tc>
          <w:tcPr>
            <w:tcW w:w="1699" w:type="dxa"/>
            <w:shd w:val="clear" w:color="auto" w:fill="auto"/>
            <w:tcMar>
              <w:left w:w="93" w:type="dxa"/>
            </w:tcMar>
          </w:tcPr>
          <w:p w14:paraId="0B394558" w14:textId="77777777" w:rsidR="000A73A5" w:rsidRDefault="000A73A5">
            <w:pPr>
              <w:spacing w:after="113"/>
              <w:rPr>
                <w:rFonts w:ascii="Arial" w:eastAsia="MiloOffc" w:hAnsi="Arial" w:cs="Arial"/>
                <w:b/>
                <w:bCs/>
                <w:sz w:val="22"/>
                <w:szCs w:val="22"/>
                <w:highlight w:val="yellow"/>
                <w:lang w:val="en-GB"/>
              </w:rPr>
            </w:pPr>
          </w:p>
        </w:tc>
        <w:tc>
          <w:tcPr>
            <w:tcW w:w="1697" w:type="dxa"/>
            <w:shd w:val="clear" w:color="auto" w:fill="auto"/>
            <w:tcMar>
              <w:left w:w="93" w:type="dxa"/>
            </w:tcMar>
          </w:tcPr>
          <w:p w14:paraId="2F25F4F8" w14:textId="77777777" w:rsidR="000A73A5" w:rsidRDefault="000A73A5">
            <w:pPr>
              <w:spacing w:after="113"/>
              <w:rPr>
                <w:rFonts w:ascii="Arial" w:eastAsia="MiloOffc" w:hAnsi="Arial" w:cs="Arial"/>
                <w:b/>
                <w:bCs/>
                <w:sz w:val="22"/>
                <w:szCs w:val="22"/>
                <w:highlight w:val="yellow"/>
                <w:lang w:val="en-GB"/>
              </w:rPr>
            </w:pPr>
          </w:p>
        </w:tc>
      </w:tr>
      <w:tr w:rsidR="000A73A5" w14:paraId="754DAEC2" w14:textId="77777777">
        <w:tc>
          <w:tcPr>
            <w:tcW w:w="5872" w:type="dxa"/>
            <w:shd w:val="clear" w:color="auto" w:fill="auto"/>
            <w:tcMar>
              <w:left w:w="93" w:type="dxa"/>
            </w:tcMar>
          </w:tcPr>
          <w:p w14:paraId="7F14899D" w14:textId="77777777" w:rsidR="000A73A5" w:rsidRDefault="009551B0">
            <w:pPr>
              <w:pStyle w:val="TabellenInhalt"/>
              <w:rPr>
                <w:rFonts w:ascii="Arial" w:eastAsia="MiloOffc" w:hAnsi="Arial" w:cs="Arial"/>
                <w:noProof/>
                <w:sz w:val="22"/>
                <w:szCs w:val="22"/>
                <w:highlight w:val="yellow"/>
                <w:lang w:val="en-GB"/>
              </w:rPr>
            </w:pPr>
            <w:r>
              <w:rPr>
                <w:rFonts w:ascii="Arial" w:eastAsia="MiloOffc" w:hAnsi="Arial" w:cs="Arial"/>
                <w:noProof/>
                <w:sz w:val="22"/>
                <w:szCs w:val="22"/>
                <w:lang w:val="en-GB"/>
              </w:rPr>
              <w:t>Income from the paid work of the sisters of each community, if any</w:t>
            </w:r>
          </w:p>
        </w:tc>
        <w:tc>
          <w:tcPr>
            <w:tcW w:w="1699" w:type="dxa"/>
            <w:shd w:val="clear" w:color="auto" w:fill="auto"/>
            <w:tcMar>
              <w:left w:w="93" w:type="dxa"/>
            </w:tcMar>
          </w:tcPr>
          <w:p w14:paraId="51F0433F" w14:textId="77777777" w:rsidR="000A73A5" w:rsidRDefault="000A73A5">
            <w:pPr>
              <w:spacing w:after="113"/>
              <w:rPr>
                <w:rFonts w:ascii="Arial" w:eastAsia="MiloOffc" w:hAnsi="Arial" w:cs="Arial"/>
                <w:b/>
                <w:bCs/>
                <w:sz w:val="22"/>
                <w:szCs w:val="22"/>
                <w:highlight w:val="yellow"/>
                <w:lang w:val="en-GB"/>
              </w:rPr>
            </w:pPr>
          </w:p>
        </w:tc>
        <w:tc>
          <w:tcPr>
            <w:tcW w:w="1697" w:type="dxa"/>
            <w:shd w:val="clear" w:color="auto" w:fill="auto"/>
            <w:tcMar>
              <w:left w:w="93" w:type="dxa"/>
            </w:tcMar>
          </w:tcPr>
          <w:p w14:paraId="0950A16E" w14:textId="77777777" w:rsidR="000A73A5" w:rsidRDefault="000A73A5">
            <w:pPr>
              <w:spacing w:after="113"/>
              <w:rPr>
                <w:rFonts w:ascii="Arial" w:eastAsia="MiloOffc" w:hAnsi="Arial" w:cs="Arial"/>
                <w:b/>
                <w:bCs/>
                <w:sz w:val="22"/>
                <w:szCs w:val="22"/>
                <w:highlight w:val="yellow"/>
                <w:lang w:val="en-GB"/>
              </w:rPr>
            </w:pPr>
          </w:p>
        </w:tc>
      </w:tr>
      <w:tr w:rsidR="000A73A5" w14:paraId="26DFA477" w14:textId="77777777">
        <w:tc>
          <w:tcPr>
            <w:tcW w:w="5872" w:type="dxa"/>
            <w:shd w:val="clear" w:color="auto" w:fill="auto"/>
            <w:tcMar>
              <w:left w:w="93" w:type="dxa"/>
            </w:tcMar>
          </w:tcPr>
          <w:p w14:paraId="4036325A" w14:textId="77777777" w:rsidR="000A73A5" w:rsidRDefault="009551B0">
            <w:pPr>
              <w:pStyle w:val="TabellenInhalt"/>
              <w:rPr>
                <w:rFonts w:ascii="Arial" w:eastAsia="MiloOffc" w:hAnsi="Arial" w:cs="Arial"/>
                <w:noProof/>
                <w:sz w:val="22"/>
                <w:szCs w:val="22"/>
                <w:highlight w:val="yellow"/>
                <w:lang w:val="en-GB"/>
              </w:rPr>
            </w:pPr>
            <w:r>
              <w:rPr>
                <w:rFonts w:ascii="Arial" w:hAnsi="Arial" w:cs="Arial"/>
                <w:noProof/>
                <w:sz w:val="22"/>
                <w:szCs w:val="22"/>
                <w:lang w:val="en-GB"/>
              </w:rPr>
              <w:t>Other fund raising activities</w:t>
            </w:r>
          </w:p>
        </w:tc>
        <w:tc>
          <w:tcPr>
            <w:tcW w:w="1699" w:type="dxa"/>
            <w:shd w:val="clear" w:color="auto" w:fill="auto"/>
            <w:tcMar>
              <w:left w:w="93" w:type="dxa"/>
            </w:tcMar>
          </w:tcPr>
          <w:p w14:paraId="7A36737E" w14:textId="77777777" w:rsidR="000A73A5" w:rsidRDefault="000A73A5">
            <w:pPr>
              <w:spacing w:after="113"/>
              <w:rPr>
                <w:rFonts w:ascii="Arial" w:eastAsia="MiloOffc" w:hAnsi="Arial" w:cs="Arial"/>
                <w:b/>
                <w:bCs/>
                <w:sz w:val="22"/>
                <w:szCs w:val="22"/>
                <w:highlight w:val="yellow"/>
                <w:lang w:val="en-GB"/>
              </w:rPr>
            </w:pPr>
          </w:p>
        </w:tc>
        <w:tc>
          <w:tcPr>
            <w:tcW w:w="1697" w:type="dxa"/>
            <w:shd w:val="clear" w:color="auto" w:fill="auto"/>
            <w:tcMar>
              <w:left w:w="93" w:type="dxa"/>
            </w:tcMar>
          </w:tcPr>
          <w:p w14:paraId="15F9AFF2" w14:textId="77777777" w:rsidR="000A73A5" w:rsidRDefault="000A73A5">
            <w:pPr>
              <w:spacing w:after="113"/>
              <w:rPr>
                <w:rFonts w:ascii="Arial" w:eastAsia="MiloOffc" w:hAnsi="Arial" w:cs="Arial"/>
                <w:b/>
                <w:bCs/>
                <w:sz w:val="22"/>
                <w:szCs w:val="22"/>
                <w:highlight w:val="yellow"/>
                <w:lang w:val="en-GB"/>
              </w:rPr>
            </w:pPr>
          </w:p>
        </w:tc>
      </w:tr>
      <w:tr w:rsidR="000A73A5" w14:paraId="2EAA2A9F" w14:textId="77777777">
        <w:tc>
          <w:tcPr>
            <w:tcW w:w="5872" w:type="dxa"/>
            <w:shd w:val="clear" w:color="auto" w:fill="auto"/>
            <w:tcMar>
              <w:left w:w="93" w:type="dxa"/>
            </w:tcMar>
          </w:tcPr>
          <w:p w14:paraId="6CB542FE" w14:textId="76C758F9" w:rsidR="000A73A5" w:rsidRDefault="009551B0">
            <w:pPr>
              <w:pStyle w:val="TabellenInhalt"/>
              <w:rPr>
                <w:noProof/>
              </w:rPr>
            </w:pPr>
            <w:r>
              <w:rPr>
                <w:rFonts w:ascii="Arial" w:hAnsi="Arial" w:cs="Arial"/>
                <w:noProof/>
                <w:sz w:val="22"/>
                <w:szCs w:val="22"/>
                <w:lang w:val="en-GB"/>
              </w:rPr>
              <w:t>Contribution from the respective congregations</w:t>
            </w:r>
          </w:p>
        </w:tc>
        <w:tc>
          <w:tcPr>
            <w:tcW w:w="1699" w:type="dxa"/>
            <w:shd w:val="clear" w:color="auto" w:fill="auto"/>
            <w:tcMar>
              <w:left w:w="93" w:type="dxa"/>
            </w:tcMar>
          </w:tcPr>
          <w:p w14:paraId="00D7FB58" w14:textId="77777777" w:rsidR="000A73A5" w:rsidRDefault="000A73A5">
            <w:pPr>
              <w:spacing w:after="113"/>
              <w:rPr>
                <w:rFonts w:ascii="Arial" w:eastAsia="MiloOffc" w:hAnsi="Arial" w:cs="Arial"/>
                <w:b/>
                <w:bCs/>
                <w:sz w:val="22"/>
                <w:szCs w:val="22"/>
                <w:highlight w:val="yellow"/>
                <w:lang w:val="en-GB"/>
              </w:rPr>
            </w:pPr>
          </w:p>
        </w:tc>
        <w:tc>
          <w:tcPr>
            <w:tcW w:w="1697" w:type="dxa"/>
            <w:shd w:val="clear" w:color="auto" w:fill="auto"/>
            <w:tcMar>
              <w:left w:w="93" w:type="dxa"/>
            </w:tcMar>
          </w:tcPr>
          <w:p w14:paraId="78D21630" w14:textId="77777777" w:rsidR="000A73A5" w:rsidRDefault="000A73A5">
            <w:pPr>
              <w:spacing w:after="113"/>
              <w:rPr>
                <w:rFonts w:ascii="Arial" w:eastAsia="MiloOffc" w:hAnsi="Arial" w:cs="Arial"/>
                <w:b/>
                <w:bCs/>
                <w:sz w:val="22"/>
                <w:szCs w:val="22"/>
                <w:highlight w:val="yellow"/>
                <w:lang w:val="en-GB"/>
              </w:rPr>
            </w:pPr>
          </w:p>
        </w:tc>
      </w:tr>
      <w:tr w:rsidR="000A73A5" w14:paraId="18C01119" w14:textId="77777777">
        <w:tc>
          <w:tcPr>
            <w:tcW w:w="5872" w:type="dxa"/>
            <w:shd w:val="clear" w:color="auto" w:fill="auto"/>
            <w:tcMar>
              <w:left w:w="93" w:type="dxa"/>
            </w:tcMar>
          </w:tcPr>
          <w:p w14:paraId="5131EC74" w14:textId="77777777" w:rsidR="000A73A5" w:rsidRDefault="009551B0">
            <w:pPr>
              <w:pStyle w:val="TabellenInhalt"/>
              <w:rPr>
                <w:rFonts w:ascii="Arial" w:eastAsia="MiloOffc" w:hAnsi="Arial" w:cs="Arial"/>
                <w:noProof/>
                <w:sz w:val="22"/>
                <w:szCs w:val="22"/>
                <w:highlight w:val="yellow"/>
                <w:lang w:val="en-GB"/>
              </w:rPr>
            </w:pPr>
            <w:r>
              <w:rPr>
                <w:rFonts w:ascii="Arial" w:hAnsi="Arial" w:cs="Arial"/>
                <w:noProof/>
                <w:sz w:val="22"/>
                <w:szCs w:val="22"/>
                <w:lang w:val="en-GB"/>
              </w:rPr>
              <w:t>Amount requested from Adveniat</w:t>
            </w:r>
          </w:p>
        </w:tc>
        <w:tc>
          <w:tcPr>
            <w:tcW w:w="1699" w:type="dxa"/>
            <w:shd w:val="clear" w:color="auto" w:fill="auto"/>
            <w:tcMar>
              <w:left w:w="93" w:type="dxa"/>
            </w:tcMar>
          </w:tcPr>
          <w:p w14:paraId="0348FE0E" w14:textId="77777777" w:rsidR="000A73A5" w:rsidRDefault="000A73A5">
            <w:pPr>
              <w:spacing w:after="113"/>
              <w:rPr>
                <w:rFonts w:ascii="Arial" w:eastAsia="MiloOffc" w:hAnsi="Arial" w:cs="Arial"/>
                <w:b/>
                <w:bCs/>
                <w:sz w:val="22"/>
                <w:szCs w:val="22"/>
                <w:highlight w:val="yellow"/>
                <w:lang w:val="en-GB"/>
              </w:rPr>
            </w:pPr>
          </w:p>
        </w:tc>
        <w:tc>
          <w:tcPr>
            <w:tcW w:w="1697" w:type="dxa"/>
            <w:shd w:val="clear" w:color="auto" w:fill="auto"/>
            <w:tcMar>
              <w:left w:w="93" w:type="dxa"/>
            </w:tcMar>
          </w:tcPr>
          <w:p w14:paraId="2246FF62" w14:textId="77777777" w:rsidR="000A73A5" w:rsidRDefault="000A73A5">
            <w:pPr>
              <w:spacing w:after="113"/>
              <w:rPr>
                <w:rFonts w:ascii="Arial" w:eastAsia="MiloOffc" w:hAnsi="Arial" w:cs="Arial"/>
                <w:b/>
                <w:bCs/>
                <w:sz w:val="22"/>
                <w:szCs w:val="22"/>
                <w:highlight w:val="yellow"/>
                <w:lang w:val="en-GB"/>
              </w:rPr>
            </w:pPr>
          </w:p>
        </w:tc>
      </w:tr>
      <w:tr w:rsidR="000A73A5" w14:paraId="06EB2A85" w14:textId="77777777">
        <w:tc>
          <w:tcPr>
            <w:tcW w:w="5872" w:type="dxa"/>
            <w:shd w:val="clear" w:color="auto" w:fill="auto"/>
            <w:tcMar>
              <w:left w:w="93" w:type="dxa"/>
            </w:tcMar>
            <w:vAlign w:val="bottom"/>
          </w:tcPr>
          <w:p w14:paraId="1B5CA2EF" w14:textId="16406BEC" w:rsidR="000A73A5" w:rsidRDefault="009551B0">
            <w:pPr>
              <w:spacing w:after="113"/>
            </w:pPr>
            <w:r>
              <w:rPr>
                <w:rFonts w:ascii="Arial" w:hAnsi="Arial" w:cs="Arial"/>
                <w:b/>
                <w:bCs/>
                <w:sz w:val="22"/>
                <w:szCs w:val="22"/>
                <w:lang w:val="en-GB"/>
              </w:rPr>
              <w:t xml:space="preserve">Total amount </w:t>
            </w:r>
          </w:p>
        </w:tc>
        <w:tc>
          <w:tcPr>
            <w:tcW w:w="1699" w:type="dxa"/>
            <w:shd w:val="clear" w:color="auto" w:fill="auto"/>
            <w:tcMar>
              <w:left w:w="93" w:type="dxa"/>
            </w:tcMar>
          </w:tcPr>
          <w:p w14:paraId="4BE35CCD" w14:textId="77777777" w:rsidR="000A73A5" w:rsidRDefault="000A73A5">
            <w:pPr>
              <w:spacing w:after="113"/>
              <w:rPr>
                <w:rFonts w:ascii="Arial" w:eastAsia="MiloOffc" w:hAnsi="Arial" w:cs="Arial"/>
                <w:b/>
                <w:bCs/>
                <w:sz w:val="22"/>
                <w:szCs w:val="22"/>
                <w:highlight w:val="yellow"/>
                <w:lang w:val="en-GB"/>
              </w:rPr>
            </w:pPr>
          </w:p>
        </w:tc>
        <w:tc>
          <w:tcPr>
            <w:tcW w:w="1697" w:type="dxa"/>
            <w:shd w:val="clear" w:color="auto" w:fill="auto"/>
            <w:tcMar>
              <w:left w:w="93" w:type="dxa"/>
            </w:tcMar>
          </w:tcPr>
          <w:p w14:paraId="6C6C043B" w14:textId="77777777" w:rsidR="000A73A5" w:rsidRDefault="000A73A5">
            <w:pPr>
              <w:spacing w:after="113"/>
              <w:rPr>
                <w:rFonts w:ascii="Arial" w:eastAsia="MiloOffc" w:hAnsi="Arial" w:cs="Arial"/>
                <w:b/>
                <w:bCs/>
                <w:sz w:val="22"/>
                <w:szCs w:val="22"/>
                <w:highlight w:val="yellow"/>
                <w:lang w:val="en-GB"/>
              </w:rPr>
            </w:pPr>
          </w:p>
        </w:tc>
      </w:tr>
    </w:tbl>
    <w:p w14:paraId="06CAF721" w14:textId="77777777" w:rsidR="000A73A5" w:rsidRDefault="000A73A5">
      <w:pPr>
        <w:spacing w:after="113"/>
        <w:ind w:left="261" w:hanging="261"/>
        <w:rPr>
          <w:rFonts w:ascii="Arial" w:eastAsia="MiloOffc" w:hAnsi="Arial" w:cs="Arial"/>
          <w:b/>
          <w:bCs/>
          <w:sz w:val="8"/>
          <w:szCs w:val="8"/>
          <w:highlight w:val="yellow"/>
          <w:lang w:val="en-GB"/>
        </w:rPr>
      </w:pPr>
    </w:p>
    <w:tbl>
      <w:tblPr>
        <w:tblStyle w:val="Tabellenraster"/>
        <w:tblW w:w="9207" w:type="dxa"/>
        <w:tblInd w:w="421" w:type="dxa"/>
        <w:tblCellMar>
          <w:left w:w="93" w:type="dxa"/>
        </w:tblCellMar>
        <w:tblLook w:val="04A0" w:firstRow="1" w:lastRow="0" w:firstColumn="1" w:lastColumn="0" w:noHBand="0" w:noVBand="1"/>
      </w:tblPr>
      <w:tblGrid>
        <w:gridCol w:w="5812"/>
        <w:gridCol w:w="3395"/>
      </w:tblGrid>
      <w:tr w:rsidR="000A73A5" w14:paraId="11541AE2" w14:textId="77777777">
        <w:tc>
          <w:tcPr>
            <w:tcW w:w="5811" w:type="dxa"/>
            <w:shd w:val="clear" w:color="auto" w:fill="auto"/>
            <w:tcMar>
              <w:left w:w="93" w:type="dxa"/>
            </w:tcMar>
          </w:tcPr>
          <w:p w14:paraId="3377530E" w14:textId="77777777" w:rsidR="000A73A5" w:rsidRDefault="009551B0">
            <w:pPr>
              <w:spacing w:after="113"/>
              <w:rPr>
                <w:rFonts w:ascii="Arial" w:hAnsi="Arial" w:cs="Arial"/>
                <w:sz w:val="22"/>
                <w:szCs w:val="22"/>
                <w:lang w:val="en-GB"/>
              </w:rPr>
            </w:pPr>
            <w:r>
              <w:rPr>
                <w:rFonts w:ascii="Arial" w:hAnsi="Arial" w:cs="Arial"/>
                <w:lang w:val="en-GB"/>
              </w:rPr>
              <w:t>Annual cost per person (average)</w:t>
            </w:r>
          </w:p>
        </w:tc>
        <w:tc>
          <w:tcPr>
            <w:tcW w:w="3395" w:type="dxa"/>
            <w:shd w:val="clear" w:color="auto" w:fill="auto"/>
            <w:tcMar>
              <w:left w:w="93" w:type="dxa"/>
            </w:tcMar>
          </w:tcPr>
          <w:p w14:paraId="03B9FE0E" w14:textId="77777777" w:rsidR="000A73A5" w:rsidRDefault="000A73A5">
            <w:pPr>
              <w:spacing w:after="113"/>
              <w:jc w:val="right"/>
              <w:rPr>
                <w:rFonts w:ascii="Arial" w:hAnsi="Arial" w:cs="Arial"/>
                <w:sz w:val="22"/>
                <w:szCs w:val="22"/>
                <w:lang w:val="en-GB"/>
              </w:rPr>
            </w:pPr>
          </w:p>
        </w:tc>
      </w:tr>
    </w:tbl>
    <w:p w14:paraId="629801A1" w14:textId="77777777" w:rsidR="000A73A5" w:rsidRDefault="000A73A5">
      <w:pPr>
        <w:spacing w:after="113"/>
        <w:ind w:left="261" w:hanging="261"/>
        <w:rPr>
          <w:rFonts w:ascii="Arial" w:eastAsia="MiloOffc" w:hAnsi="Arial" w:cs="Arial"/>
          <w:b/>
          <w:bCs/>
          <w:sz w:val="8"/>
          <w:szCs w:val="8"/>
          <w:lang w:val="en-GB"/>
        </w:rPr>
      </w:pPr>
    </w:p>
    <w:p w14:paraId="22D3AA46" w14:textId="77777777" w:rsidR="00787E66" w:rsidRDefault="00787E66">
      <w:pPr>
        <w:spacing w:after="113"/>
        <w:jc w:val="right"/>
        <w:rPr>
          <w:rFonts w:ascii="Arial" w:hAnsi="Arial" w:cs="Arial"/>
          <w:sz w:val="22"/>
          <w:szCs w:val="22"/>
          <w:lang w:val="en-GB"/>
        </w:rPr>
      </w:pPr>
    </w:p>
    <w:p w14:paraId="7C8359CC" w14:textId="66493DC5" w:rsidR="000A73A5" w:rsidRDefault="009551B0">
      <w:pPr>
        <w:spacing w:after="113"/>
        <w:jc w:val="right"/>
      </w:pPr>
      <w:r>
        <w:rPr>
          <w:rFonts w:ascii="Arial" w:hAnsi="Arial" w:cs="Arial"/>
          <w:sz w:val="22"/>
          <w:szCs w:val="22"/>
          <w:lang w:val="en-GB"/>
        </w:rPr>
        <w:t>Version of this form: November 2022</w:t>
      </w:r>
    </w:p>
    <w:sectPr w:rsidR="000A73A5" w:rsidSect="009551B0">
      <w:footerReference w:type="default" r:id="rId8"/>
      <w:pgSz w:w="11906" w:h="16838"/>
      <w:pgMar w:top="567" w:right="1134" w:bottom="426" w:left="1134" w:header="0" w:footer="87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8C067" w14:textId="77777777" w:rsidR="009900AC" w:rsidRDefault="009551B0">
      <w:r>
        <w:separator/>
      </w:r>
    </w:p>
  </w:endnote>
  <w:endnote w:type="continuationSeparator" w:id="0">
    <w:p w14:paraId="327B0C3D" w14:textId="77777777" w:rsidR="009900AC" w:rsidRDefault="0095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loOffc;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ilo Offc">
    <w:panose1 w:val="020B0504030101020102"/>
    <w:charset w:val="00"/>
    <w:family w:val="swiss"/>
    <w:pitch w:val="variable"/>
    <w:sig w:usb0="800000EF" w:usb1="4000205B"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OpenSymbol;Arial Unicode M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iloOffc">
    <w:panose1 w:val="00000000000000000000"/>
    <w:charset w:val="00"/>
    <w:family w:val="roman"/>
    <w:notTrueType/>
    <w:pitch w:val="default"/>
  </w:font>
  <w:font w:name="SimSun;宋体">
    <w:panose1 w:val="00000000000000000000"/>
    <w:charset w:val="80"/>
    <w:family w:val="roman"/>
    <w:notTrueType/>
    <w:pitch w:val="default"/>
  </w:font>
  <w:font w:name="MiloOffc-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5E51" w14:textId="77777777" w:rsidR="000A73A5" w:rsidRDefault="009551B0">
    <w:pPr>
      <w:tabs>
        <w:tab w:val="left" w:pos="8789"/>
      </w:tabs>
      <w:overflowPunct/>
      <w:ind w:right="-1"/>
    </w:pPr>
    <w:r>
      <w:rPr>
        <w:rFonts w:ascii="Arial" w:eastAsia="MiloOffc-Bold" w:hAnsi="Arial" w:cs="MiloOffc-Bold"/>
        <w:b/>
        <w:bCs/>
        <w:sz w:val="16"/>
        <w:szCs w:val="16"/>
      </w:rPr>
      <w:t>Bischöfliche Aktion Adveniat e.V.</w:t>
    </w:r>
    <w:r>
      <w:rPr>
        <w:rFonts w:ascii="Arial" w:eastAsia="MiloOffc" w:hAnsi="Arial" w:cs="MiloOffc"/>
        <w:sz w:val="16"/>
        <w:szCs w:val="16"/>
      </w:rPr>
      <w:t xml:space="preserve">∙ </w:t>
    </w:r>
    <w:r>
      <w:rPr>
        <w:rFonts w:ascii="Arial" w:eastAsia="MiloOffc" w:hAnsi="Arial" w:cs="MiloOffc"/>
        <w:sz w:val="16"/>
        <w:szCs w:val="16"/>
        <w:lang w:val="en-GB"/>
      </w:rPr>
      <w:t xml:space="preserve">serving the peoples in Latin America and the Caribbean - Gildehofstrasse 2 ∙ 45127 Essen ∙ Germany - Tel +49 201 1756-0 - </w:t>
    </w:r>
    <w:hyperlink r:id="rId1">
      <w:r>
        <w:rPr>
          <w:rStyle w:val="Internetverknpfung"/>
          <w:rFonts w:ascii="Arial" w:eastAsia="MiloOffc" w:hAnsi="Arial" w:cs="MiloOffc"/>
          <w:color w:val="2E74B5" w:themeColor="accent1" w:themeShade="BF"/>
          <w:sz w:val="16"/>
          <w:szCs w:val="16"/>
          <w:lang w:val="en-GB"/>
        </w:rPr>
        <w:t>www.adveniat.org</w:t>
      </w:r>
    </w:hyperlink>
    <w:r>
      <w:rPr>
        <w:rFonts w:ascii="Arial" w:eastAsia="MiloOffc" w:hAnsi="Arial" w:cs="MiloOffc"/>
        <w:sz w:val="16"/>
        <w:szCs w:val="16"/>
        <w:lang w:val="en-GB"/>
      </w:rPr>
      <w:t xml:space="preserve"> - Director General P</w:t>
    </w:r>
    <w:r>
      <w:rPr>
        <w:rFonts w:ascii="Arial" w:eastAsia="MiloOffc" w:hAnsi="Arial" w:cs="MiloOffc"/>
        <w:sz w:val="16"/>
        <w:szCs w:val="16"/>
      </w:rPr>
      <w:t>. Dr.</w:t>
    </w:r>
    <w:r>
      <w:rPr>
        <w:rFonts w:ascii="Arial" w:eastAsia="MiloOffc" w:hAnsi="Arial" w:cs="MiloOffc"/>
        <w:sz w:val="16"/>
        <w:szCs w:val="16"/>
        <w:lang w:val="en-GB"/>
      </w:rPr>
      <w:t xml:space="preserve"> Martin Maier SJ – Managing D</w:t>
    </w:r>
    <w:r>
      <w:rPr>
        <w:rFonts w:ascii="Arial" w:hAnsi="Arial" w:cs="Arial"/>
        <w:sz w:val="16"/>
        <w:szCs w:val="16"/>
        <w:lang w:val="en-GB"/>
      </w:rPr>
      <w:t>irector Tanja Himer</w:t>
    </w:r>
    <w:r>
      <w:rPr>
        <w:rFonts w:ascii="Arial" w:hAnsi="Arial" w:cs="Arial"/>
        <w:sz w:val="16"/>
        <w:szCs w:val="16"/>
      </w:rPr>
      <w:tab/>
    </w:r>
    <w:r>
      <w:rPr>
        <w:rFonts w:ascii="Arial" w:hAnsi="Arial" w:cs="Arial"/>
        <w:b/>
        <w:i/>
        <w:sz w:val="12"/>
        <w:szCs w:val="12"/>
      </w:rPr>
      <w:t>V11/22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89E5" w14:textId="77777777" w:rsidR="009900AC" w:rsidRDefault="009551B0">
      <w:r>
        <w:separator/>
      </w:r>
    </w:p>
  </w:footnote>
  <w:footnote w:type="continuationSeparator" w:id="0">
    <w:p w14:paraId="17764E96" w14:textId="77777777" w:rsidR="009900AC" w:rsidRDefault="00955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094D"/>
    <w:multiLevelType w:val="multilevel"/>
    <w:tmpl w:val="F88A52AC"/>
    <w:lvl w:ilvl="0">
      <w:start w:val="1"/>
      <w:numFmt w:val="none"/>
      <w:pStyle w:val="berschrift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berschrift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9D2768"/>
    <w:multiLevelType w:val="multilevel"/>
    <w:tmpl w:val="DCB0FAF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69FC353D"/>
    <w:multiLevelType w:val="multilevel"/>
    <w:tmpl w:val="205E3FA8"/>
    <w:lvl w:ilvl="0">
      <w:start w:val="1"/>
      <w:numFmt w:val="lowerLetter"/>
      <w:lvlText w:val="%1)"/>
      <w:lvlJc w:val="left"/>
      <w:pPr>
        <w:tabs>
          <w:tab w:val="num" w:pos="12773"/>
        </w:tabs>
        <w:ind w:left="12773" w:hanging="360"/>
      </w:pPr>
      <w:rPr>
        <w:rFonts w:ascii="Arial" w:eastAsia="MiloOffc;Bold" w:hAnsi="Arial" w:cs="Arial" w:hint="default"/>
        <w:b w:val="0"/>
        <w:bCs w:val="0"/>
        <w:i w:val="0"/>
        <w:iCs w:val="0"/>
        <w:sz w:val="22"/>
        <w:szCs w:val="22"/>
      </w:rPr>
    </w:lvl>
    <w:lvl w:ilvl="1">
      <w:start w:val="1"/>
      <w:numFmt w:val="decimal"/>
      <w:lvlText w:val="%2."/>
      <w:lvlJc w:val="left"/>
      <w:pPr>
        <w:tabs>
          <w:tab w:val="num" w:pos="13133"/>
        </w:tabs>
        <w:ind w:left="13133" w:hanging="360"/>
      </w:pPr>
      <w:rPr>
        <w:rFonts w:cs="Milo Offc"/>
      </w:rPr>
    </w:lvl>
    <w:lvl w:ilvl="2">
      <w:start w:val="1"/>
      <w:numFmt w:val="decimal"/>
      <w:lvlText w:val="%3."/>
      <w:lvlJc w:val="left"/>
      <w:pPr>
        <w:tabs>
          <w:tab w:val="num" w:pos="13493"/>
        </w:tabs>
        <w:ind w:left="13493" w:hanging="360"/>
      </w:pPr>
      <w:rPr>
        <w:rFonts w:cs="Milo Offc"/>
      </w:rPr>
    </w:lvl>
    <w:lvl w:ilvl="3">
      <w:start w:val="1"/>
      <w:numFmt w:val="decimal"/>
      <w:lvlText w:val="%4."/>
      <w:lvlJc w:val="left"/>
      <w:pPr>
        <w:tabs>
          <w:tab w:val="num" w:pos="13853"/>
        </w:tabs>
        <w:ind w:left="13853" w:hanging="360"/>
      </w:pPr>
      <w:rPr>
        <w:rFonts w:cs="Milo Offc"/>
      </w:rPr>
    </w:lvl>
    <w:lvl w:ilvl="4">
      <w:start w:val="1"/>
      <w:numFmt w:val="decimal"/>
      <w:lvlText w:val="%5."/>
      <w:lvlJc w:val="left"/>
      <w:pPr>
        <w:tabs>
          <w:tab w:val="num" w:pos="14213"/>
        </w:tabs>
        <w:ind w:left="14213" w:hanging="360"/>
      </w:pPr>
      <w:rPr>
        <w:rFonts w:cs="Milo Offc"/>
      </w:rPr>
    </w:lvl>
    <w:lvl w:ilvl="5">
      <w:start w:val="1"/>
      <w:numFmt w:val="decimal"/>
      <w:lvlText w:val="%6."/>
      <w:lvlJc w:val="left"/>
      <w:pPr>
        <w:tabs>
          <w:tab w:val="num" w:pos="14573"/>
        </w:tabs>
        <w:ind w:left="14573" w:hanging="360"/>
      </w:pPr>
      <w:rPr>
        <w:rFonts w:cs="Milo Offc"/>
      </w:rPr>
    </w:lvl>
    <w:lvl w:ilvl="6">
      <w:start w:val="1"/>
      <w:numFmt w:val="decimal"/>
      <w:lvlText w:val="%7."/>
      <w:lvlJc w:val="left"/>
      <w:pPr>
        <w:tabs>
          <w:tab w:val="num" w:pos="14933"/>
        </w:tabs>
        <w:ind w:left="14933" w:hanging="360"/>
      </w:pPr>
      <w:rPr>
        <w:rFonts w:cs="Milo Offc"/>
      </w:rPr>
    </w:lvl>
    <w:lvl w:ilvl="7">
      <w:start w:val="1"/>
      <w:numFmt w:val="decimal"/>
      <w:lvlText w:val="%8."/>
      <w:lvlJc w:val="left"/>
      <w:pPr>
        <w:tabs>
          <w:tab w:val="num" w:pos="15293"/>
        </w:tabs>
        <w:ind w:left="15293" w:hanging="360"/>
      </w:pPr>
      <w:rPr>
        <w:rFonts w:cs="Milo Offc"/>
      </w:rPr>
    </w:lvl>
    <w:lvl w:ilvl="8">
      <w:start w:val="1"/>
      <w:numFmt w:val="decimal"/>
      <w:lvlText w:val="%9."/>
      <w:lvlJc w:val="left"/>
      <w:pPr>
        <w:tabs>
          <w:tab w:val="num" w:pos="15653"/>
        </w:tabs>
        <w:ind w:left="15653" w:hanging="360"/>
      </w:pPr>
      <w:rPr>
        <w:rFonts w:cs="Milo Offc"/>
      </w:rPr>
    </w:lvl>
  </w:abstractNum>
  <w:abstractNum w:abstractNumId="3" w15:restartNumberingAfterBreak="0">
    <w:nsid w:val="71DF4D7D"/>
    <w:multiLevelType w:val="multilevel"/>
    <w:tmpl w:val="11646546"/>
    <w:lvl w:ilvl="0">
      <w:start w:val="6"/>
      <w:numFmt w:val="bullet"/>
      <w:lvlText w:val="-"/>
      <w:lvlJc w:val="left"/>
      <w:pPr>
        <w:ind w:left="1080" w:hanging="360"/>
      </w:pPr>
      <w:rPr>
        <w:rFonts w:ascii="Arial" w:hAnsi="Arial" w:cs="Aria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16cid:durableId="930118345">
    <w:abstractNumId w:val="0"/>
  </w:num>
  <w:num w:numId="2" w16cid:durableId="2082940835">
    <w:abstractNumId w:val="2"/>
  </w:num>
  <w:num w:numId="3" w16cid:durableId="1582831912">
    <w:abstractNumId w:val="3"/>
  </w:num>
  <w:num w:numId="4" w16cid:durableId="389958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3A5"/>
    <w:rsid w:val="000A73A5"/>
    <w:rsid w:val="0048212C"/>
    <w:rsid w:val="0050241A"/>
    <w:rsid w:val="005C164E"/>
    <w:rsid w:val="00787E66"/>
    <w:rsid w:val="009551B0"/>
    <w:rsid w:val="009900AC"/>
    <w:rsid w:val="00A575DD"/>
    <w:rsid w:val="00C239E0"/>
    <w:rsid w:val="00D74493"/>
    <w:rsid w:val="00F135A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BA705B"/>
  <w15:docId w15:val="{3EE3381E-638A-471F-9E47-C9362E87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overflowPunct w:val="0"/>
    </w:pPr>
    <w:rPr>
      <w:rFonts w:ascii="Times New Roman" w:hAnsi="Times New Roman" w:cs="Mangal"/>
      <w:color w:val="00000A"/>
      <w:kern w:val="2"/>
      <w:sz w:val="24"/>
    </w:rPr>
  </w:style>
  <w:style w:type="paragraph" w:styleId="berschrift1">
    <w:name w:val="heading 1"/>
    <w:basedOn w:val="berschrift"/>
    <w:qFormat/>
    <w:pPr>
      <w:numPr>
        <w:numId w:val="1"/>
      </w:numPr>
      <w:outlineLvl w:val="0"/>
    </w:pPr>
    <w:rPr>
      <w:b/>
      <w:bCs/>
      <w:sz w:val="32"/>
      <w:szCs w:val="32"/>
    </w:rPr>
  </w:style>
  <w:style w:type="paragraph" w:styleId="berschrift4">
    <w:name w:val="heading 4"/>
    <w:basedOn w:val="berschrift"/>
    <w:qFormat/>
    <w:pPr>
      <w:numPr>
        <w:ilvl w:val="3"/>
        <w:numId w:val="1"/>
      </w:numPr>
      <w:outlineLvl w:val="3"/>
    </w:pPr>
    <w:rPr>
      <w:b/>
      <w:bCs/>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OpenSymbol;Arial Unicode M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Nummerierungszeichen">
    <w:name w:val="Nummerierungszeichen"/>
    <w:qFormat/>
  </w:style>
  <w:style w:type="character" w:customStyle="1" w:styleId="Internetverknpfung">
    <w:name w:val="Internetverknüpfung"/>
    <w:basedOn w:val="Absatz-Standardschriftart"/>
    <w:uiPriority w:val="99"/>
    <w:unhideWhenUsed/>
    <w:rsid w:val="00825F21"/>
    <w:rPr>
      <w:color w:val="0563C1" w:themeColor="hyperlink"/>
      <w:u w:val="single"/>
    </w:rPr>
  </w:style>
  <w:style w:type="character" w:customStyle="1" w:styleId="Aufzhlungszeichen1">
    <w:name w:val="Aufzählungszeichen1"/>
    <w:qFormat/>
    <w:rPr>
      <w:rFonts w:ascii="OpenSymbol;Arial Unicode MS" w:eastAsia="OpenSymbol;Arial Unicode MS" w:hAnsi="OpenSymbol;Arial Unicode MS" w:cs="OpenSymbol;Arial Unicode MS"/>
    </w:rPr>
  </w:style>
  <w:style w:type="character" w:customStyle="1" w:styleId="ListLabel1">
    <w:name w:val="ListLabel 1"/>
    <w:qFormat/>
    <w:rPr>
      <w:rFonts w:ascii="Arial" w:hAnsi="Arial" w:cs="OpenSymbol;Arial Unicode MS"/>
      <w:sz w:val="22"/>
    </w:rPr>
  </w:style>
  <w:style w:type="character" w:customStyle="1" w:styleId="ListLabel2">
    <w:name w:val="ListLabel 2"/>
    <w:qFormat/>
    <w:rPr>
      <w:rFonts w:cs="OpenSymbol;Arial Unicode MS"/>
    </w:rPr>
  </w:style>
  <w:style w:type="character" w:customStyle="1" w:styleId="ListLabel3">
    <w:name w:val="ListLabel 3"/>
    <w:qFormat/>
    <w:rPr>
      <w:rFonts w:cs="OpenSymbol;Arial Unicode MS"/>
    </w:rPr>
  </w:style>
  <w:style w:type="character" w:customStyle="1" w:styleId="ListLabel4">
    <w:name w:val="ListLabel 4"/>
    <w:qFormat/>
    <w:rPr>
      <w:rFonts w:cs="OpenSymbol;Arial Unicode MS"/>
    </w:rPr>
  </w:style>
  <w:style w:type="character" w:customStyle="1" w:styleId="ListLabel5">
    <w:name w:val="ListLabel 5"/>
    <w:qFormat/>
    <w:rPr>
      <w:rFonts w:cs="OpenSymbol;Arial Unicode MS"/>
    </w:rPr>
  </w:style>
  <w:style w:type="character" w:customStyle="1" w:styleId="ListLabel6">
    <w:name w:val="ListLabel 6"/>
    <w:qFormat/>
    <w:rPr>
      <w:rFonts w:cs="OpenSymbol;Arial Unicode MS"/>
    </w:rPr>
  </w:style>
  <w:style w:type="character" w:customStyle="1" w:styleId="ListLabel7">
    <w:name w:val="ListLabel 7"/>
    <w:qFormat/>
    <w:rPr>
      <w:rFonts w:cs="OpenSymbol;Arial Unicode MS"/>
    </w:rPr>
  </w:style>
  <w:style w:type="character" w:customStyle="1" w:styleId="ListLabel8">
    <w:name w:val="ListLabel 8"/>
    <w:qFormat/>
    <w:rPr>
      <w:rFonts w:cs="OpenSymbol;Arial Unicode MS"/>
    </w:rPr>
  </w:style>
  <w:style w:type="character" w:customStyle="1" w:styleId="ListLabel9">
    <w:name w:val="ListLabel 9"/>
    <w:qFormat/>
    <w:rPr>
      <w:rFonts w:cs="OpenSymbol;Arial Unicode MS"/>
    </w:rPr>
  </w:style>
  <w:style w:type="character" w:customStyle="1" w:styleId="KopfzeileZchn">
    <w:name w:val="Kopfzeile Zchn"/>
    <w:basedOn w:val="Absatz-Standardschriftart"/>
    <w:link w:val="Kopfzeile"/>
    <w:uiPriority w:val="99"/>
    <w:qFormat/>
    <w:rsid w:val="002873A7"/>
    <w:rPr>
      <w:rFonts w:ascii="Times New Roman" w:hAnsi="Times New Roman" w:cs="Mangal"/>
      <w:color w:val="00000A"/>
      <w:kern w:val="2"/>
      <w:sz w:val="24"/>
      <w:szCs w:val="21"/>
    </w:rPr>
  </w:style>
  <w:style w:type="character" w:styleId="Kommentarzeichen">
    <w:name w:val="annotation reference"/>
    <w:basedOn w:val="Absatz-Standardschriftart"/>
    <w:uiPriority w:val="99"/>
    <w:semiHidden/>
    <w:unhideWhenUsed/>
    <w:qFormat/>
    <w:rsid w:val="00802B6B"/>
    <w:rPr>
      <w:sz w:val="16"/>
      <w:szCs w:val="16"/>
    </w:rPr>
  </w:style>
  <w:style w:type="character" w:customStyle="1" w:styleId="KommentartextZchn">
    <w:name w:val="Kommentartext Zchn"/>
    <w:basedOn w:val="Absatz-Standardschriftart"/>
    <w:link w:val="Kommentartext"/>
    <w:uiPriority w:val="99"/>
    <w:qFormat/>
    <w:rsid w:val="00802B6B"/>
    <w:rPr>
      <w:rFonts w:ascii="Times New Roman" w:hAnsi="Times New Roman" w:cs="Mangal"/>
      <w:color w:val="00000A"/>
      <w:kern w:val="2"/>
      <w:szCs w:val="18"/>
    </w:rPr>
  </w:style>
  <w:style w:type="character" w:customStyle="1" w:styleId="KommentarthemaZchn">
    <w:name w:val="Kommentarthema Zchn"/>
    <w:basedOn w:val="KommentartextZchn"/>
    <w:link w:val="Kommentarthema"/>
    <w:uiPriority w:val="99"/>
    <w:semiHidden/>
    <w:qFormat/>
    <w:rsid w:val="00802B6B"/>
    <w:rPr>
      <w:rFonts w:ascii="Times New Roman" w:hAnsi="Times New Roman" w:cs="Mangal"/>
      <w:b/>
      <w:bCs/>
      <w:color w:val="00000A"/>
      <w:kern w:val="2"/>
      <w:szCs w:val="18"/>
    </w:rPr>
  </w:style>
  <w:style w:type="character" w:customStyle="1" w:styleId="SprechblasentextZchn">
    <w:name w:val="Sprechblasentext Zchn"/>
    <w:basedOn w:val="Absatz-Standardschriftart"/>
    <w:link w:val="Sprechblasentext"/>
    <w:uiPriority w:val="99"/>
    <w:semiHidden/>
    <w:qFormat/>
    <w:rsid w:val="00802B6B"/>
    <w:rPr>
      <w:rFonts w:ascii="Segoe UI" w:hAnsi="Segoe UI" w:cs="Mangal"/>
      <w:color w:val="00000A"/>
      <w:kern w:val="2"/>
      <w:sz w:val="18"/>
      <w:szCs w:val="16"/>
    </w:rPr>
  </w:style>
  <w:style w:type="character" w:customStyle="1" w:styleId="ListLabel10">
    <w:name w:val="ListLabel 10"/>
    <w:qFormat/>
    <w:rPr>
      <w:rFonts w:cs="OpenSymbol;Arial Unicode MS"/>
      <w:sz w:val="22"/>
    </w:rPr>
  </w:style>
  <w:style w:type="character" w:customStyle="1" w:styleId="ListLabel11">
    <w:name w:val="ListLabel 11"/>
    <w:qFormat/>
    <w:rPr>
      <w:rFonts w:cs="OpenSymbol;Arial Unicode MS"/>
    </w:rPr>
  </w:style>
  <w:style w:type="character" w:customStyle="1" w:styleId="ListLabel12">
    <w:name w:val="ListLabel 12"/>
    <w:qFormat/>
    <w:rPr>
      <w:rFonts w:cs="OpenSymbol;Arial Unicode MS"/>
    </w:rPr>
  </w:style>
  <w:style w:type="character" w:customStyle="1" w:styleId="ListLabel13">
    <w:name w:val="ListLabel 13"/>
    <w:qFormat/>
    <w:rPr>
      <w:rFonts w:cs="OpenSymbol;Arial Unicode MS"/>
    </w:rPr>
  </w:style>
  <w:style w:type="character" w:customStyle="1" w:styleId="ListLabel14">
    <w:name w:val="ListLabel 14"/>
    <w:qFormat/>
    <w:rPr>
      <w:rFonts w:cs="OpenSymbol;Arial Unicode MS"/>
    </w:rPr>
  </w:style>
  <w:style w:type="character" w:customStyle="1" w:styleId="ListLabel15">
    <w:name w:val="ListLabel 15"/>
    <w:qFormat/>
    <w:rPr>
      <w:rFonts w:cs="OpenSymbol;Arial Unicode MS"/>
    </w:rPr>
  </w:style>
  <w:style w:type="character" w:customStyle="1" w:styleId="ListLabel16">
    <w:name w:val="ListLabel 16"/>
    <w:qFormat/>
    <w:rPr>
      <w:rFonts w:cs="OpenSymbol;Arial Unicode MS"/>
    </w:rPr>
  </w:style>
  <w:style w:type="character" w:customStyle="1" w:styleId="ListLabel17">
    <w:name w:val="ListLabel 17"/>
    <w:qFormat/>
    <w:rPr>
      <w:rFonts w:cs="OpenSymbol;Arial Unicode MS"/>
    </w:rPr>
  </w:style>
  <w:style w:type="character" w:customStyle="1" w:styleId="ListLabel18">
    <w:name w:val="ListLabel 18"/>
    <w:qFormat/>
    <w:rPr>
      <w:rFonts w:cs="OpenSymbol;Arial Unicode MS"/>
    </w:rPr>
  </w:style>
  <w:style w:type="character" w:customStyle="1" w:styleId="ListLabel19">
    <w:name w:val="ListLabel 19"/>
    <w:qFormat/>
    <w:rPr>
      <w:rFonts w:ascii="Arial" w:eastAsia="MiloOffc;Bold" w:hAnsi="Arial"/>
      <w:b/>
      <w:bCs w:val="0"/>
      <w:i w:val="0"/>
      <w:iCs w:val="0"/>
      <w:sz w:val="8"/>
    </w:rPr>
  </w:style>
  <w:style w:type="character" w:customStyle="1" w:styleId="ListLabel20">
    <w:name w:val="ListLabel 20"/>
    <w:qFormat/>
    <w:rPr>
      <w:rFonts w:cs="Milo Offc"/>
    </w:rPr>
  </w:style>
  <w:style w:type="character" w:customStyle="1" w:styleId="ListLabel21">
    <w:name w:val="ListLabel 21"/>
    <w:qFormat/>
    <w:rPr>
      <w:rFonts w:cs="Milo Offc"/>
    </w:rPr>
  </w:style>
  <w:style w:type="character" w:customStyle="1" w:styleId="ListLabel22">
    <w:name w:val="ListLabel 22"/>
    <w:qFormat/>
    <w:rPr>
      <w:rFonts w:cs="Milo Offc"/>
    </w:rPr>
  </w:style>
  <w:style w:type="character" w:customStyle="1" w:styleId="ListLabel23">
    <w:name w:val="ListLabel 23"/>
    <w:qFormat/>
    <w:rPr>
      <w:rFonts w:cs="Milo Offc"/>
    </w:rPr>
  </w:style>
  <w:style w:type="character" w:customStyle="1" w:styleId="ListLabel24">
    <w:name w:val="ListLabel 24"/>
    <w:qFormat/>
    <w:rPr>
      <w:rFonts w:cs="Milo Offc"/>
    </w:rPr>
  </w:style>
  <w:style w:type="character" w:customStyle="1" w:styleId="ListLabel25">
    <w:name w:val="ListLabel 25"/>
    <w:qFormat/>
    <w:rPr>
      <w:rFonts w:cs="Milo Offc"/>
    </w:rPr>
  </w:style>
  <w:style w:type="character" w:customStyle="1" w:styleId="ListLabel26">
    <w:name w:val="ListLabel 26"/>
    <w:qFormat/>
    <w:rPr>
      <w:rFonts w:cs="Milo Offc"/>
    </w:rPr>
  </w:style>
  <w:style w:type="character" w:customStyle="1" w:styleId="ListLabel27">
    <w:name w:val="ListLabel 27"/>
    <w:qFormat/>
    <w:rPr>
      <w:rFonts w:cs="Milo Offc"/>
    </w:rPr>
  </w:style>
  <w:style w:type="character" w:customStyle="1" w:styleId="ListLabel28">
    <w:name w:val="ListLabel 28"/>
    <w:qFormat/>
    <w:rPr>
      <w:rFonts w:eastAsia="SimSun" w:cs="Arial"/>
      <w:sz w:val="22"/>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Arial" w:eastAsia="MiloOffc;Bold" w:hAnsi="Arial"/>
      <w:b w:val="0"/>
      <w:bCs w:val="0"/>
      <w:i w:val="0"/>
      <w:iCs w:val="0"/>
      <w:sz w:val="22"/>
      <w:szCs w:val="22"/>
    </w:rPr>
  </w:style>
  <w:style w:type="character" w:customStyle="1" w:styleId="ListLabel33">
    <w:name w:val="ListLabel 33"/>
    <w:qFormat/>
    <w:rPr>
      <w:rFonts w:cs="Milo Offc"/>
    </w:rPr>
  </w:style>
  <w:style w:type="character" w:customStyle="1" w:styleId="ListLabel34">
    <w:name w:val="ListLabel 34"/>
    <w:qFormat/>
    <w:rPr>
      <w:rFonts w:cs="Milo Offc"/>
    </w:rPr>
  </w:style>
  <w:style w:type="character" w:customStyle="1" w:styleId="ListLabel35">
    <w:name w:val="ListLabel 35"/>
    <w:qFormat/>
    <w:rPr>
      <w:rFonts w:cs="Milo Offc"/>
    </w:rPr>
  </w:style>
  <w:style w:type="character" w:customStyle="1" w:styleId="ListLabel36">
    <w:name w:val="ListLabel 36"/>
    <w:qFormat/>
    <w:rPr>
      <w:rFonts w:cs="Milo Offc"/>
    </w:rPr>
  </w:style>
  <w:style w:type="character" w:customStyle="1" w:styleId="ListLabel37">
    <w:name w:val="ListLabel 37"/>
    <w:qFormat/>
    <w:rPr>
      <w:rFonts w:cs="Milo Offc"/>
    </w:rPr>
  </w:style>
  <w:style w:type="character" w:customStyle="1" w:styleId="ListLabel38">
    <w:name w:val="ListLabel 38"/>
    <w:qFormat/>
    <w:rPr>
      <w:rFonts w:cs="Milo Offc"/>
    </w:rPr>
  </w:style>
  <w:style w:type="character" w:customStyle="1" w:styleId="ListLabel39">
    <w:name w:val="ListLabel 39"/>
    <w:qFormat/>
    <w:rPr>
      <w:rFonts w:cs="Milo Offc"/>
    </w:rPr>
  </w:style>
  <w:style w:type="character" w:customStyle="1" w:styleId="ListLabel40">
    <w:name w:val="ListLabel 40"/>
    <w:qFormat/>
    <w:rPr>
      <w:rFonts w:cs="Milo Offc"/>
    </w:rPr>
  </w:style>
  <w:style w:type="character" w:customStyle="1" w:styleId="ListLabel41">
    <w:name w:val="ListLabel 41"/>
    <w:qFormat/>
    <w:rPr>
      <w:rFonts w:cs="Arial"/>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eastAsia="MiloOffc;Bold"/>
      <w:b w:val="0"/>
      <w:bCs w:val="0"/>
      <w:i w:val="0"/>
      <w:iCs w:val="0"/>
      <w:sz w:val="22"/>
      <w:szCs w:val="22"/>
    </w:rPr>
  </w:style>
  <w:style w:type="character" w:customStyle="1" w:styleId="ListLabel51">
    <w:name w:val="ListLabel 51"/>
    <w:qFormat/>
    <w:rPr>
      <w:rFonts w:cs="Milo Offc"/>
    </w:rPr>
  </w:style>
  <w:style w:type="character" w:customStyle="1" w:styleId="ListLabel52">
    <w:name w:val="ListLabel 52"/>
    <w:qFormat/>
    <w:rPr>
      <w:rFonts w:cs="Milo Offc"/>
    </w:rPr>
  </w:style>
  <w:style w:type="character" w:customStyle="1" w:styleId="ListLabel53">
    <w:name w:val="ListLabel 53"/>
    <w:qFormat/>
    <w:rPr>
      <w:rFonts w:cs="Milo Offc"/>
    </w:rPr>
  </w:style>
  <w:style w:type="character" w:customStyle="1" w:styleId="ListLabel54">
    <w:name w:val="ListLabel 54"/>
    <w:qFormat/>
    <w:rPr>
      <w:rFonts w:cs="Milo Offc"/>
    </w:rPr>
  </w:style>
  <w:style w:type="character" w:customStyle="1" w:styleId="ListLabel55">
    <w:name w:val="ListLabel 55"/>
    <w:qFormat/>
    <w:rPr>
      <w:rFonts w:cs="Milo Offc"/>
    </w:rPr>
  </w:style>
  <w:style w:type="character" w:customStyle="1" w:styleId="ListLabel56">
    <w:name w:val="ListLabel 56"/>
    <w:qFormat/>
    <w:rPr>
      <w:rFonts w:cs="Milo Offc"/>
    </w:rPr>
  </w:style>
  <w:style w:type="character" w:customStyle="1" w:styleId="ListLabel57">
    <w:name w:val="ListLabel 57"/>
    <w:qFormat/>
    <w:rPr>
      <w:rFonts w:cs="Milo Offc"/>
    </w:rPr>
  </w:style>
  <w:style w:type="character" w:customStyle="1" w:styleId="ListLabel58">
    <w:name w:val="ListLabel 58"/>
    <w:qFormat/>
    <w:rPr>
      <w:rFonts w:cs="Milo Offc"/>
    </w:rPr>
  </w:style>
  <w:style w:type="character" w:customStyle="1" w:styleId="ListLabel59">
    <w:name w:val="ListLabel 59"/>
    <w:qFormat/>
    <w:rPr>
      <w:rFonts w:cs="Arial"/>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eastAsia="MiloOffc;Bold"/>
      <w:b w:val="0"/>
      <w:bCs w:val="0"/>
      <w:i w:val="0"/>
      <w:iCs w:val="0"/>
      <w:sz w:val="22"/>
      <w:szCs w:val="22"/>
    </w:rPr>
  </w:style>
  <w:style w:type="character" w:customStyle="1" w:styleId="ListLabel69">
    <w:name w:val="ListLabel 69"/>
    <w:qFormat/>
    <w:rPr>
      <w:rFonts w:cs="Milo Offc"/>
    </w:rPr>
  </w:style>
  <w:style w:type="character" w:customStyle="1" w:styleId="ListLabel70">
    <w:name w:val="ListLabel 70"/>
    <w:qFormat/>
    <w:rPr>
      <w:rFonts w:cs="Milo Offc"/>
    </w:rPr>
  </w:style>
  <w:style w:type="character" w:customStyle="1" w:styleId="ListLabel71">
    <w:name w:val="ListLabel 71"/>
    <w:qFormat/>
    <w:rPr>
      <w:rFonts w:cs="Milo Offc"/>
    </w:rPr>
  </w:style>
  <w:style w:type="character" w:customStyle="1" w:styleId="ListLabel72">
    <w:name w:val="ListLabel 72"/>
    <w:qFormat/>
    <w:rPr>
      <w:rFonts w:cs="Milo Offc"/>
    </w:rPr>
  </w:style>
  <w:style w:type="character" w:customStyle="1" w:styleId="ListLabel73">
    <w:name w:val="ListLabel 73"/>
    <w:qFormat/>
    <w:rPr>
      <w:rFonts w:cs="Milo Offc"/>
    </w:rPr>
  </w:style>
  <w:style w:type="character" w:customStyle="1" w:styleId="ListLabel74">
    <w:name w:val="ListLabel 74"/>
    <w:qFormat/>
    <w:rPr>
      <w:rFonts w:cs="Milo Offc"/>
    </w:rPr>
  </w:style>
  <w:style w:type="character" w:customStyle="1" w:styleId="ListLabel75">
    <w:name w:val="ListLabel 75"/>
    <w:qFormat/>
    <w:rPr>
      <w:rFonts w:cs="Milo Offc"/>
    </w:rPr>
  </w:style>
  <w:style w:type="character" w:customStyle="1" w:styleId="ListLabel76">
    <w:name w:val="ListLabel 76"/>
    <w:qFormat/>
    <w:rPr>
      <w:rFonts w:cs="Milo Offc"/>
    </w:rPr>
  </w:style>
  <w:style w:type="character" w:customStyle="1" w:styleId="ListLabel77">
    <w:name w:val="ListLabel 77"/>
    <w:qFormat/>
    <w:rPr>
      <w:rFonts w:cs="Arial"/>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Fuzeile">
    <w:name w:val="footer"/>
    <w:basedOn w:val="Standard"/>
    <w:pPr>
      <w:suppressLineNumbers/>
      <w:tabs>
        <w:tab w:val="center" w:pos="4819"/>
        <w:tab w:val="right" w:pos="9638"/>
      </w:tabs>
    </w:p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Tabelleninhalt0">
    <w:name w:val="Tabelleninhalt"/>
    <w:basedOn w:val="Standard"/>
    <w:qFormat/>
    <w:pPr>
      <w:suppressLineNumbers/>
    </w:pPr>
  </w:style>
  <w:style w:type="paragraph" w:customStyle="1" w:styleId="Tabellenberschrift0">
    <w:name w:val="Tabellenüberschrift"/>
    <w:basedOn w:val="Tabelleninhalt0"/>
    <w:qFormat/>
    <w:pPr>
      <w:jc w:val="center"/>
    </w:pPr>
    <w:rPr>
      <w:b/>
      <w:bCs/>
    </w:rPr>
  </w:style>
  <w:style w:type="paragraph" w:styleId="Kopfzeile">
    <w:name w:val="header"/>
    <w:basedOn w:val="Standard"/>
    <w:link w:val="KopfzeileZchn"/>
    <w:uiPriority w:val="99"/>
    <w:unhideWhenUsed/>
    <w:rsid w:val="002873A7"/>
    <w:pPr>
      <w:tabs>
        <w:tab w:val="center" w:pos="4536"/>
        <w:tab w:val="right" w:pos="9072"/>
      </w:tabs>
    </w:pPr>
    <w:rPr>
      <w:szCs w:val="21"/>
    </w:rPr>
  </w:style>
  <w:style w:type="paragraph" w:styleId="Listenabsatz">
    <w:name w:val="List Paragraph"/>
    <w:basedOn w:val="Standard"/>
    <w:qFormat/>
    <w:rsid w:val="009E0E04"/>
    <w:pPr>
      <w:overflowPunct/>
      <w:ind w:left="720"/>
      <w:textAlignment w:val="baseline"/>
    </w:pPr>
    <w:rPr>
      <w:rFonts w:ascii="Arial" w:hAnsi="Arial"/>
      <w:szCs w:val="21"/>
    </w:rPr>
  </w:style>
  <w:style w:type="paragraph" w:styleId="Kommentartext">
    <w:name w:val="annotation text"/>
    <w:basedOn w:val="Standard"/>
    <w:link w:val="KommentartextZchn"/>
    <w:uiPriority w:val="99"/>
    <w:unhideWhenUsed/>
    <w:qFormat/>
    <w:rsid w:val="00802B6B"/>
    <w:rPr>
      <w:sz w:val="20"/>
      <w:szCs w:val="18"/>
    </w:rPr>
  </w:style>
  <w:style w:type="paragraph" w:styleId="Kommentarthema">
    <w:name w:val="annotation subject"/>
    <w:basedOn w:val="Kommentartext"/>
    <w:link w:val="KommentarthemaZchn"/>
    <w:uiPriority w:val="99"/>
    <w:semiHidden/>
    <w:unhideWhenUsed/>
    <w:qFormat/>
    <w:rsid w:val="00802B6B"/>
    <w:rPr>
      <w:b/>
      <w:bCs/>
    </w:rPr>
  </w:style>
  <w:style w:type="paragraph" w:styleId="Sprechblasentext">
    <w:name w:val="Balloon Text"/>
    <w:basedOn w:val="Standard"/>
    <w:link w:val="SprechblasentextZchn"/>
    <w:uiPriority w:val="99"/>
    <w:semiHidden/>
    <w:unhideWhenUsed/>
    <w:qFormat/>
    <w:rsid w:val="00802B6B"/>
    <w:rPr>
      <w:rFonts w:ascii="Segoe UI" w:hAnsi="Segoe UI"/>
      <w:sz w:val="18"/>
      <w:szCs w:val="16"/>
    </w:rPr>
  </w:style>
  <w:style w:type="paragraph" w:styleId="berarbeitung">
    <w:name w:val="Revision"/>
    <w:uiPriority w:val="99"/>
    <w:semiHidden/>
    <w:qFormat/>
    <w:rsid w:val="0088407B"/>
    <w:rPr>
      <w:rFonts w:ascii="Times New Roman" w:hAnsi="Times New Roman" w:cs="Mangal"/>
      <w:color w:val="00000A"/>
      <w:kern w:val="2"/>
      <w:sz w:val="24"/>
      <w:szCs w:val="21"/>
    </w:rPr>
  </w:style>
  <w:style w:type="numbering" w:customStyle="1" w:styleId="WW8Num1">
    <w:name w:val="WW8Num1"/>
    <w:qFormat/>
  </w:style>
  <w:style w:type="numbering" w:customStyle="1" w:styleId="WW8Num2">
    <w:name w:val="WW8Num2"/>
    <w:qFormat/>
  </w:style>
  <w:style w:type="table" w:styleId="Tabellenraster">
    <w:name w:val="Table Grid"/>
    <w:basedOn w:val="NormaleTabelle"/>
    <w:uiPriority w:val="39"/>
    <w:rsid w:val="008C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dveniat.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1169</Characters>
  <Application>Microsoft Office Word</Application>
  <DocSecurity>0</DocSecurity>
  <Lines>9</Lines>
  <Paragraphs>2</Paragraphs>
  <ScaleCrop>false</ScaleCrop>
  <Company>Bischöfliche Aktion Adveniat e.V.</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Silva</dc:creator>
  <dc:description/>
  <cp:lastModifiedBy>Martina Gores</cp:lastModifiedBy>
  <cp:revision>10</cp:revision>
  <cp:lastPrinted>2016-11-18T13:48:00Z</cp:lastPrinted>
  <dcterms:created xsi:type="dcterms:W3CDTF">2022-11-29T07:06:00Z</dcterms:created>
  <dcterms:modified xsi:type="dcterms:W3CDTF">2022-11-30T08:53:00Z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Bischöfliche Aktion Adveniat e.V.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